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3EBA179B" w:rsidR="008C38FD" w:rsidRDefault="008C38FD" w:rsidP="008C38FD">
      <w:pPr>
        <w:pStyle w:val="CRCoverPage"/>
        <w:tabs>
          <w:tab w:val="right" w:pos="9639"/>
        </w:tabs>
        <w:spacing w:after="0"/>
        <w:rPr>
          <w:b/>
          <w:i/>
          <w:noProof/>
          <w:sz w:val="28"/>
          <w:lang w:val="en-GB"/>
        </w:rPr>
      </w:pPr>
      <w:r>
        <w:rPr>
          <w:rFonts w:cs="Arial"/>
          <w:b/>
          <w:bCs/>
          <w:sz w:val="24"/>
          <w:szCs w:val="24"/>
        </w:rPr>
        <w:t>3GPP TSG-RAN WG</w:t>
      </w:r>
      <w:r w:rsidR="004E6C02">
        <w:rPr>
          <w:rFonts w:cs="Arial"/>
          <w:b/>
          <w:bCs/>
          <w:sz w:val="24"/>
          <w:szCs w:val="24"/>
        </w:rPr>
        <w:t>2</w:t>
      </w:r>
      <w:r>
        <w:rPr>
          <w:rFonts w:cs="Arial"/>
          <w:b/>
          <w:bCs/>
          <w:sz w:val="24"/>
          <w:szCs w:val="24"/>
        </w:rPr>
        <w:t xml:space="preserve"> Meeting #1</w:t>
      </w:r>
      <w:r w:rsidR="0098054F">
        <w:rPr>
          <w:rFonts w:cs="Arial"/>
          <w:b/>
          <w:bCs/>
          <w:sz w:val="24"/>
          <w:szCs w:val="24"/>
        </w:rPr>
        <w:t>2</w:t>
      </w:r>
      <w:r w:rsidR="00C12776">
        <w:rPr>
          <w:rFonts w:cs="Arial"/>
          <w:b/>
          <w:bCs/>
          <w:sz w:val="24"/>
          <w:szCs w:val="24"/>
        </w:rPr>
        <w:t>2</w:t>
      </w:r>
      <w:r>
        <w:rPr>
          <w:b/>
          <w:i/>
          <w:noProof/>
          <w:sz w:val="28"/>
        </w:rPr>
        <w:tab/>
      </w:r>
      <w:r w:rsidR="00F8583F" w:rsidRPr="00F8583F">
        <w:rPr>
          <w:b/>
          <w:noProof/>
          <w:sz w:val="28"/>
        </w:rPr>
        <w:t>R2-2</w:t>
      </w:r>
      <w:r w:rsidR="008F34E2">
        <w:rPr>
          <w:b/>
          <w:noProof/>
          <w:sz w:val="28"/>
        </w:rPr>
        <w:t>30</w:t>
      </w:r>
      <w:r w:rsidR="00B607AB">
        <w:rPr>
          <w:b/>
          <w:noProof/>
          <w:sz w:val="28"/>
        </w:rPr>
        <w:t>6292</w:t>
      </w:r>
    </w:p>
    <w:p w14:paraId="6239A122" w14:textId="77777777" w:rsidR="00C12776" w:rsidRPr="00F07622" w:rsidRDefault="00C12776" w:rsidP="00C12776">
      <w:pPr>
        <w:pStyle w:val="a5"/>
        <w:spacing w:after="100" w:afterAutospacing="1"/>
        <w:rPr>
          <w:rFonts w:eastAsia="MS Mincho"/>
          <w:sz w:val="24"/>
          <w:lang w:val="en-US"/>
        </w:rPr>
      </w:pPr>
      <w:bookmarkStart w:id="0" w:name="_Hlk124954477"/>
      <w:r w:rsidRPr="00D50FF7">
        <w:rPr>
          <w:rFonts w:eastAsia="MS Mincho"/>
          <w:sz w:val="24"/>
          <w:lang w:val="en-US"/>
        </w:rPr>
        <w:t>Incheon, K</w:t>
      </w:r>
      <w:r>
        <w:rPr>
          <w:rFonts w:eastAsia="MS Mincho"/>
          <w:sz w:val="24"/>
          <w:lang w:val="en-US"/>
        </w:rPr>
        <w:t>orea</w:t>
      </w:r>
      <w:r w:rsidRPr="003902B2">
        <w:rPr>
          <w:rFonts w:eastAsia="MS Mincho"/>
          <w:sz w:val="24"/>
          <w:lang w:val="en-US"/>
        </w:rPr>
        <w:t xml:space="preserve">, </w:t>
      </w:r>
      <w:r>
        <w:rPr>
          <w:rFonts w:eastAsia="MS Mincho"/>
          <w:sz w:val="24"/>
          <w:lang w:val="en-US"/>
        </w:rPr>
        <w:t>22</w:t>
      </w:r>
      <w:r>
        <w:rPr>
          <w:rFonts w:eastAsia="MS Mincho"/>
          <w:sz w:val="24"/>
          <w:vertAlign w:val="superscript"/>
          <w:lang w:val="en-US"/>
        </w:rPr>
        <w:t>nd</w:t>
      </w:r>
      <w:r w:rsidRPr="003902B2">
        <w:rPr>
          <w:rFonts w:eastAsia="MS Mincho"/>
          <w:sz w:val="24"/>
          <w:lang w:val="en-US"/>
        </w:rPr>
        <w:t xml:space="preserve"> </w:t>
      </w:r>
      <w:r>
        <w:rPr>
          <w:sz w:val="24"/>
        </w:rPr>
        <w:t>May</w:t>
      </w:r>
      <w:r>
        <w:rPr>
          <w:rFonts w:eastAsia="MS Mincho"/>
          <w:sz w:val="24"/>
          <w:lang w:val="en-US"/>
        </w:rPr>
        <w:t>–</w:t>
      </w:r>
      <w:r w:rsidRPr="003902B2">
        <w:rPr>
          <w:rFonts w:eastAsia="MS Mincho"/>
          <w:sz w:val="24"/>
          <w:lang w:val="en-US"/>
        </w:rPr>
        <w:t xml:space="preserve"> </w:t>
      </w:r>
      <w:r>
        <w:rPr>
          <w:rFonts w:eastAsia="MS Mincho"/>
          <w:sz w:val="24"/>
          <w:lang w:val="en-US"/>
        </w:rPr>
        <w:t>26</w:t>
      </w:r>
      <w:r>
        <w:rPr>
          <w:rFonts w:eastAsia="MS Mincho"/>
          <w:sz w:val="24"/>
          <w:vertAlign w:val="superscript"/>
          <w:lang w:val="en-US"/>
        </w:rPr>
        <w:t>th</w:t>
      </w:r>
      <w:r>
        <w:rPr>
          <w:rFonts w:eastAsia="MS Mincho"/>
          <w:sz w:val="24"/>
          <w:lang w:val="en-US"/>
        </w:rPr>
        <w:t xml:space="preserve"> </w:t>
      </w:r>
      <w:r>
        <w:rPr>
          <w:sz w:val="24"/>
        </w:rPr>
        <w:t>May</w:t>
      </w:r>
      <w:r w:rsidRPr="00DE2292">
        <w:rPr>
          <w:rFonts w:ascii="等线" w:eastAsia="等线" w:hAnsi="等线" w:hint="eastAsia"/>
          <w:sz w:val="24"/>
          <w:lang w:val="en-US" w:eastAsia="zh-CN"/>
        </w:rPr>
        <w:t>,</w:t>
      </w:r>
      <w:r w:rsidRPr="00DE2292">
        <w:rPr>
          <w:rFonts w:ascii="等线" w:eastAsia="等线" w:hAnsi="等线"/>
          <w:sz w:val="24"/>
          <w:lang w:val="en-US" w:eastAsia="zh-CN"/>
        </w:rPr>
        <w:t xml:space="preserve"> </w:t>
      </w:r>
      <w:r w:rsidRPr="003902B2">
        <w:rPr>
          <w:rFonts w:eastAsia="MS Mincho"/>
          <w:sz w:val="24"/>
          <w:lang w:val="en-US"/>
        </w:rPr>
        <w:t>202</w:t>
      </w:r>
      <w:r>
        <w:rPr>
          <w:rFonts w:eastAsia="MS Mincho"/>
          <w:sz w:val="24"/>
          <w:lang w:val="en-US"/>
        </w:rPr>
        <w:t>3</w:t>
      </w:r>
    </w:p>
    <w:bookmarkEnd w:id="0"/>
    <w:p w14:paraId="7BC04B97" w14:textId="3C786446" w:rsidR="008C38FD" w:rsidRDefault="008C38FD" w:rsidP="008C38FD">
      <w:pPr>
        <w:tabs>
          <w:tab w:val="left" w:pos="1985"/>
        </w:tabs>
        <w:ind w:left="1980" w:hanging="1980"/>
        <w:rPr>
          <w:rStyle w:val="affa"/>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SHR </w:t>
      </w:r>
      <w:r w:rsidRPr="008C38FD">
        <w:rPr>
          <w:rFonts w:ascii="Arial" w:hAnsi="Arial" w:hint="eastAsia"/>
          <w:sz w:val="24"/>
          <w:lang w:eastAsia="zh-CN"/>
        </w:rPr>
        <w:t>and</w:t>
      </w:r>
      <w:r>
        <w:rPr>
          <w:rFonts w:ascii="Arial" w:hAnsi="Arial"/>
          <w:sz w:val="24"/>
          <w:lang w:eastAsia="zh-CN"/>
        </w:rPr>
        <w:t xml:space="preserve"> SPCR</w:t>
      </w:r>
    </w:p>
    <w:p w14:paraId="1B20DDBD" w14:textId="78686EF6" w:rsidR="008C38FD" w:rsidRDefault="008C38FD" w:rsidP="008C38FD">
      <w:pPr>
        <w:tabs>
          <w:tab w:val="left" w:pos="1985"/>
        </w:tabs>
        <w:rPr>
          <w:rStyle w:val="affa"/>
        </w:rPr>
      </w:pPr>
      <w:r>
        <w:rPr>
          <w:rFonts w:ascii="Arial" w:hAnsi="Arial"/>
          <w:b/>
          <w:sz w:val="24"/>
        </w:rPr>
        <w:t xml:space="preserve">Source: </w:t>
      </w:r>
      <w:r>
        <w:rPr>
          <w:rFonts w:ascii="Arial" w:hAnsi="Arial"/>
          <w:b/>
          <w:sz w:val="24"/>
        </w:rPr>
        <w:tab/>
      </w:r>
      <w:r>
        <w:rPr>
          <w:rStyle w:val="affa"/>
        </w:rPr>
        <w:t>Huawei</w:t>
      </w:r>
      <w:r w:rsidR="004E6C02">
        <w:rPr>
          <w:rStyle w:val="affa"/>
        </w:rPr>
        <w:t xml:space="preserve">, </w:t>
      </w:r>
      <w:proofErr w:type="spellStart"/>
      <w:r w:rsidR="004E6C02">
        <w:rPr>
          <w:rStyle w:val="affa"/>
        </w:rPr>
        <w:t>HiSilicon</w:t>
      </w:r>
      <w:proofErr w:type="spellEnd"/>
    </w:p>
    <w:p w14:paraId="56E75521" w14:textId="3680527F" w:rsidR="008C38FD" w:rsidRDefault="008C38FD" w:rsidP="008C38FD">
      <w:pPr>
        <w:tabs>
          <w:tab w:val="left" w:pos="1985"/>
        </w:tabs>
        <w:rPr>
          <w:rStyle w:val="affa"/>
        </w:rPr>
      </w:pPr>
      <w:r>
        <w:rPr>
          <w:rFonts w:ascii="Arial" w:hAnsi="Arial"/>
          <w:b/>
          <w:sz w:val="24"/>
        </w:rPr>
        <w:t>Agenda item:</w:t>
      </w:r>
      <w:r>
        <w:rPr>
          <w:rFonts w:ascii="Arial" w:hAnsi="Arial"/>
          <w:sz w:val="24"/>
        </w:rPr>
        <w:tab/>
      </w:r>
      <w:r w:rsidR="00344320">
        <w:rPr>
          <w:rFonts w:ascii="Arial" w:hAnsi="Arial"/>
          <w:sz w:val="24"/>
          <w:lang w:eastAsia="zh-CN"/>
        </w:rPr>
        <w:t>7</w:t>
      </w:r>
      <w:r w:rsidR="004E6C02">
        <w:rPr>
          <w:rFonts w:ascii="Arial" w:hAnsi="Arial"/>
          <w:sz w:val="24"/>
          <w:lang w:eastAsia="zh-CN"/>
        </w:rPr>
        <w:t>.13.4</w:t>
      </w:r>
    </w:p>
    <w:p w14:paraId="0EA89FA5" w14:textId="768A521B" w:rsidR="00FB42D7" w:rsidRDefault="008C38FD" w:rsidP="008C38FD">
      <w:pPr>
        <w:tabs>
          <w:tab w:val="left" w:pos="1985"/>
        </w:tabs>
        <w:ind w:left="1980" w:hanging="1980"/>
        <w:rPr>
          <w:rStyle w:val="affa"/>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F722947" w14:textId="6E0FBD13" w:rsidR="00EB4BCC" w:rsidRDefault="00501433" w:rsidP="00256601">
      <w:pPr>
        <w:widowControl w:val="0"/>
        <w:overflowPunct/>
        <w:autoSpaceDE/>
        <w:autoSpaceDN/>
        <w:adjustRightInd/>
        <w:jc w:val="both"/>
        <w:textAlignment w:val="auto"/>
        <w:rPr>
          <w:rFonts w:eastAsia="宋体"/>
          <w:lang w:eastAsia="zh-CN"/>
        </w:rPr>
      </w:pPr>
      <w:r>
        <w:rPr>
          <w:rFonts w:eastAsia="宋体"/>
          <w:lang w:eastAsia="zh-CN"/>
        </w:rPr>
        <w:t xml:space="preserve">In previous RAN2 meetings, there were some conclusions on both </w:t>
      </w:r>
      <w:r w:rsidR="007B37E8">
        <w:rPr>
          <w:rFonts w:eastAsia="宋体"/>
          <w:lang w:eastAsia="zh-CN"/>
        </w:rPr>
        <w:t xml:space="preserve">inter-RAT SHR and SPR. </w:t>
      </w:r>
      <w:r w:rsidR="00AA7BB8">
        <w:rPr>
          <w:rFonts w:eastAsia="宋体"/>
          <w:lang w:eastAsia="zh-CN"/>
        </w:rPr>
        <w:t>T</w:t>
      </w:r>
      <w:r w:rsidR="007B37E8">
        <w:rPr>
          <w:rFonts w:eastAsia="宋体"/>
          <w:lang w:eastAsia="zh-CN"/>
        </w:rPr>
        <w:t>here are still some FFSs left. The agreements in RAN2 are listed below:</w:t>
      </w:r>
    </w:p>
    <w:p w14:paraId="6CD56C13" w14:textId="6DF7EFE8" w:rsidR="00AA7BB8" w:rsidRDefault="00AA7BB8" w:rsidP="00256601">
      <w:pPr>
        <w:widowControl w:val="0"/>
        <w:overflowPunct/>
        <w:autoSpaceDE/>
        <w:autoSpaceDN/>
        <w:adjustRightInd/>
        <w:jc w:val="both"/>
        <w:textAlignment w:val="auto"/>
        <w:rPr>
          <w:rFonts w:eastAsia="宋体"/>
          <w:lang w:eastAsia="zh-CN"/>
        </w:rPr>
      </w:pPr>
      <w:r>
        <w:rPr>
          <w:rFonts w:eastAsia="宋体"/>
          <w:lang w:eastAsia="zh-CN"/>
        </w:rPr>
        <w:t>RAN2 agreements on inter-RAT SHR:</w:t>
      </w:r>
    </w:p>
    <w:p w14:paraId="1FFC5DAE" w14:textId="77777777" w:rsidR="00AA7BB8" w:rsidRPr="007B37E8" w:rsidRDefault="00AA7BB8" w:rsidP="00AA7BB8">
      <w:pPr>
        <w:pStyle w:val="Doc-text2"/>
        <w:pBdr>
          <w:top w:val="single" w:sz="4" w:space="1" w:color="auto"/>
          <w:left w:val="single" w:sz="4" w:space="4" w:color="auto"/>
          <w:bottom w:val="single" w:sz="4" w:space="1" w:color="auto"/>
          <w:right w:val="single" w:sz="4" w:space="4" w:color="auto"/>
        </w:pBdr>
      </w:pPr>
      <w:r w:rsidRPr="007B37E8">
        <w:t>Agreements in RAN2#12</w:t>
      </w:r>
      <w:r>
        <w:t>1</w:t>
      </w:r>
      <w:r w:rsidRPr="007B37E8">
        <w:t xml:space="preserve"> meeting:</w:t>
      </w:r>
    </w:p>
    <w:p w14:paraId="2FA2A711" w14:textId="77777777" w:rsidR="00AA7BB8" w:rsidRPr="00913130" w:rsidRDefault="00AA7BB8" w:rsidP="00AA7BB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4: For inter-RAT SHR, below parameters is stored, reuse</w:t>
      </w:r>
      <w:bookmarkStart w:id="1" w:name="_GoBack"/>
      <w:bookmarkEnd w:id="1"/>
      <w:r w:rsidRPr="00913130">
        <w:rPr>
          <w:rFonts w:ascii="Arial" w:eastAsia="MS Mincho" w:hAnsi="Arial" w:cs="Arial"/>
          <w:kern w:val="2"/>
          <w:szCs w:val="24"/>
          <w:lang w:eastAsia="en-GB"/>
        </w:rPr>
        <w:t xml:space="preserve"> the existing IEs defined in Rel-17 for intra-NR SHR:</w:t>
      </w:r>
    </w:p>
    <w:p w14:paraId="0DEFFC43" w14:textId="77777777" w:rsidR="00AA7BB8" w:rsidRPr="00913130" w:rsidRDefault="00AA7BB8" w:rsidP="00AA7BB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a.</w:t>
      </w:r>
      <w:r w:rsidRPr="00913130">
        <w:rPr>
          <w:rFonts w:ascii="Arial" w:eastAsia="MS Mincho" w:hAnsi="Arial" w:cs="Arial"/>
          <w:kern w:val="2"/>
          <w:szCs w:val="24"/>
          <w:lang w:eastAsia="en-GB"/>
        </w:rPr>
        <w:tab/>
        <w:t>Source NR cell information</w:t>
      </w:r>
    </w:p>
    <w:p w14:paraId="4AAD5BF3" w14:textId="77777777" w:rsidR="00AA7BB8" w:rsidRPr="00913130" w:rsidRDefault="00AA7BB8" w:rsidP="00AA7BB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c.</w:t>
      </w:r>
      <w:r w:rsidRPr="00913130">
        <w:rPr>
          <w:rFonts w:ascii="Arial" w:eastAsia="MS Mincho" w:hAnsi="Arial" w:cs="Arial"/>
          <w:kern w:val="2"/>
          <w:szCs w:val="24"/>
          <w:lang w:eastAsia="en-GB"/>
        </w:rPr>
        <w:tab/>
        <w:t>Measurement results for source, target and neighbours</w:t>
      </w:r>
    </w:p>
    <w:p w14:paraId="77AD494C" w14:textId="77777777" w:rsidR="00AA7BB8" w:rsidRPr="00913130" w:rsidRDefault="00AA7BB8" w:rsidP="00AA7BB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d.</w:t>
      </w:r>
      <w:r w:rsidRPr="00913130">
        <w:rPr>
          <w:rFonts w:ascii="Arial" w:eastAsia="MS Mincho" w:hAnsi="Arial" w:cs="Arial"/>
          <w:kern w:val="2"/>
          <w:szCs w:val="24"/>
          <w:lang w:eastAsia="en-GB"/>
        </w:rPr>
        <w:tab/>
        <w:t>Cause to indicate which inter-RAT SHR triggering condition was met</w:t>
      </w:r>
    </w:p>
    <w:p w14:paraId="4DE1E883" w14:textId="77777777" w:rsidR="00AA7BB8" w:rsidRPr="00913130" w:rsidRDefault="00AA7BB8" w:rsidP="00AA7BB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e.</w:t>
      </w:r>
      <w:r w:rsidRPr="00913130">
        <w:rPr>
          <w:rFonts w:ascii="Arial" w:eastAsia="MS Mincho" w:hAnsi="Arial" w:cs="Arial"/>
          <w:kern w:val="2"/>
          <w:szCs w:val="24"/>
          <w:lang w:eastAsia="en-GB"/>
        </w:rPr>
        <w:tab/>
        <w:t>UE location Information</w:t>
      </w:r>
    </w:p>
    <w:p w14:paraId="6EA1C5D3" w14:textId="77777777" w:rsidR="00AA7BB8" w:rsidRPr="00CB7AE7" w:rsidRDefault="00AA7BB8" w:rsidP="00AA7BB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5:  A new EUTRA target cell CGI is introduced in inter-RAT SHR.</w:t>
      </w:r>
    </w:p>
    <w:p w14:paraId="4F2F207E" w14:textId="77777777" w:rsidR="00AA7BB8" w:rsidRDefault="00AA7BB8" w:rsidP="00AA7BB8">
      <w:pPr>
        <w:pStyle w:val="Doc-text2"/>
        <w:pBdr>
          <w:top w:val="single" w:sz="4" w:space="1" w:color="auto"/>
          <w:left w:val="single" w:sz="4" w:space="4" w:color="auto"/>
          <w:bottom w:val="single" w:sz="4" w:space="1" w:color="auto"/>
          <w:right w:val="single" w:sz="4" w:space="4" w:color="auto"/>
        </w:pBdr>
      </w:pPr>
      <w:r>
        <w:t>6</w:t>
      </w:r>
      <w:r w:rsidRPr="00982905">
        <w:t xml:space="preserve">: For HO from NR to LTE, the T310 and T312 threshold is provided to the UE by source </w:t>
      </w:r>
      <w:proofErr w:type="spellStart"/>
      <w:r w:rsidRPr="00982905">
        <w:t>gNB</w:t>
      </w:r>
      <w:proofErr w:type="spellEnd"/>
      <w:r w:rsidRPr="00982905">
        <w:t xml:space="preserve"> in the </w:t>
      </w:r>
      <w:proofErr w:type="spellStart"/>
      <w:r w:rsidRPr="00982905">
        <w:t>otherConfig</w:t>
      </w:r>
      <w:proofErr w:type="spellEnd"/>
      <w:r w:rsidRPr="00982905">
        <w:t>.</w:t>
      </w:r>
    </w:p>
    <w:p w14:paraId="5DFE70E4" w14:textId="77777777" w:rsidR="00AA7BB8" w:rsidRPr="00982905" w:rsidRDefault="00AA7BB8" w:rsidP="00AA7BB8">
      <w:pPr>
        <w:pStyle w:val="Doc-text2"/>
        <w:pBdr>
          <w:top w:val="single" w:sz="4" w:space="1" w:color="auto"/>
          <w:left w:val="single" w:sz="4" w:space="4" w:color="auto"/>
          <w:bottom w:val="single" w:sz="4" w:space="1" w:color="auto"/>
          <w:right w:val="single" w:sz="4" w:space="4" w:color="auto"/>
        </w:pBdr>
      </w:pPr>
      <w:r>
        <w:t>7</w:t>
      </w:r>
      <w:r w:rsidRPr="00982905">
        <w:t xml:space="preserve">: For handover from NR to LTE, cross-RAT reporting is not supported, i.e., UE reports the SHR report to the network when it comes back to NR. </w:t>
      </w:r>
    </w:p>
    <w:p w14:paraId="053DC2FB" w14:textId="77777777" w:rsidR="00AA7BB8" w:rsidRPr="00913130" w:rsidRDefault="00AA7BB8" w:rsidP="00AA7BB8">
      <w:pPr>
        <w:pStyle w:val="Doc-text2"/>
        <w:pBdr>
          <w:top w:val="single" w:sz="4" w:space="1" w:color="auto"/>
          <w:left w:val="single" w:sz="4" w:space="4" w:color="auto"/>
          <w:bottom w:val="single" w:sz="4" w:space="1" w:color="auto"/>
          <w:right w:val="single" w:sz="4" w:space="4" w:color="auto"/>
        </w:pBdr>
        <w:rPr>
          <w:highlight w:val="yellow"/>
        </w:rPr>
      </w:pPr>
      <w:r w:rsidRPr="00913130">
        <w:rPr>
          <w:highlight w:val="yellow"/>
        </w:rPr>
        <w:t>8: RAN2 further discuss if below content is needed for inter-RAT SHR when HO from NR to LTE:</w:t>
      </w:r>
    </w:p>
    <w:p w14:paraId="2D6DDD18" w14:textId="77777777" w:rsidR="00AA7BB8" w:rsidRPr="00913130" w:rsidRDefault="00AA7BB8" w:rsidP="00AA7BB8">
      <w:pPr>
        <w:pStyle w:val="Doc-text2"/>
        <w:pBdr>
          <w:top w:val="single" w:sz="4" w:space="1" w:color="auto"/>
          <w:left w:val="single" w:sz="4" w:space="4" w:color="auto"/>
          <w:bottom w:val="single" w:sz="4" w:space="1" w:color="auto"/>
          <w:right w:val="single" w:sz="4" w:space="4" w:color="auto"/>
        </w:pBdr>
        <w:rPr>
          <w:highlight w:val="yellow"/>
        </w:rPr>
      </w:pPr>
      <w:r w:rsidRPr="00913130">
        <w:rPr>
          <w:highlight w:val="yellow"/>
        </w:rPr>
        <w:t>a.</w:t>
      </w:r>
      <w:r w:rsidRPr="00913130">
        <w:rPr>
          <w:highlight w:val="yellow"/>
        </w:rPr>
        <w:tab/>
        <w:t>C-RNTI (FFS target or source)</w:t>
      </w:r>
    </w:p>
    <w:p w14:paraId="6AC7A740" w14:textId="77777777" w:rsidR="00AA7BB8" w:rsidRPr="00982905" w:rsidRDefault="00AA7BB8" w:rsidP="00AA7BB8">
      <w:pPr>
        <w:pStyle w:val="Doc-text2"/>
        <w:pBdr>
          <w:top w:val="single" w:sz="4" w:space="1" w:color="auto"/>
          <w:left w:val="single" w:sz="4" w:space="4" w:color="auto"/>
          <w:bottom w:val="single" w:sz="4" w:space="1" w:color="auto"/>
          <w:right w:val="single" w:sz="4" w:space="4" w:color="auto"/>
        </w:pBdr>
      </w:pPr>
      <w:r w:rsidRPr="00913130">
        <w:rPr>
          <w:highlight w:val="yellow"/>
        </w:rPr>
        <w:t>c.</w:t>
      </w:r>
      <w:r w:rsidRPr="00913130">
        <w:rPr>
          <w:highlight w:val="yellow"/>
        </w:rPr>
        <w:tab/>
        <w:t>FFS: Time between report generating and fetching</w:t>
      </w:r>
      <w:r w:rsidRPr="00982905">
        <w:t xml:space="preserve"> </w:t>
      </w:r>
    </w:p>
    <w:p w14:paraId="086831AC" w14:textId="77777777" w:rsidR="00AA7BB8" w:rsidRPr="00913130" w:rsidRDefault="00AA7BB8" w:rsidP="00AA7BB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color w:val="0000FF"/>
          <w:kern w:val="2"/>
          <w:szCs w:val="24"/>
          <w:lang w:val="x-none" w:eastAsia="en-GB"/>
        </w:rPr>
      </w:pPr>
    </w:p>
    <w:p w14:paraId="20464ADC" w14:textId="77777777" w:rsidR="00AA7BB8" w:rsidRPr="00913130" w:rsidRDefault="00AA7BB8" w:rsidP="00AA7BB8">
      <w:pPr>
        <w:pStyle w:val="Doc-text2"/>
        <w:rPr>
          <w:lang w:val="en-GB"/>
        </w:rPr>
      </w:pPr>
    </w:p>
    <w:p w14:paraId="353D6456" w14:textId="29232FEB" w:rsidR="00AA7BB8" w:rsidRDefault="00AA7BB8" w:rsidP="00AA7BB8">
      <w:pPr>
        <w:widowControl w:val="0"/>
        <w:overflowPunct/>
        <w:autoSpaceDE/>
        <w:autoSpaceDN/>
        <w:adjustRightInd/>
        <w:jc w:val="both"/>
        <w:textAlignment w:val="auto"/>
        <w:rPr>
          <w:rFonts w:eastAsia="宋体"/>
          <w:lang w:eastAsia="zh-CN"/>
        </w:rPr>
      </w:pPr>
      <w:r>
        <w:rPr>
          <w:rFonts w:eastAsia="宋体"/>
          <w:lang w:eastAsia="zh-CN"/>
        </w:rPr>
        <w:t>RAN2 agreements on SPR:</w:t>
      </w:r>
    </w:p>
    <w:p w14:paraId="378EB7F6" w14:textId="758BC33A" w:rsidR="007B37E8" w:rsidRPr="007B37E8" w:rsidRDefault="007B37E8" w:rsidP="0006484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A</w:t>
      </w:r>
      <w:r>
        <w:rPr>
          <w:rFonts w:eastAsiaTheme="minorEastAsia"/>
          <w:lang w:eastAsia="zh-CN"/>
        </w:rPr>
        <w:t>greements in RAN2#119bis-e meeting</w:t>
      </w:r>
    </w:p>
    <w:p w14:paraId="52A08C1B" w14:textId="760BA390" w:rsidR="00064848" w:rsidRDefault="00064848" w:rsidP="00064848">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742BCE9B"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T310 triggering condition</w:t>
      </w:r>
    </w:p>
    <w:p w14:paraId="4FA2189A"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T312 triggering condition</w:t>
      </w:r>
    </w:p>
    <w:p w14:paraId="1896B55F" w14:textId="77777777" w:rsidR="00064848" w:rsidRDefault="00064848" w:rsidP="00064848">
      <w:pPr>
        <w:pStyle w:val="Doc-text2"/>
        <w:pBdr>
          <w:top w:val="single" w:sz="4" w:space="1" w:color="auto"/>
          <w:left w:val="single" w:sz="4" w:space="4" w:color="auto"/>
          <w:bottom w:val="single" w:sz="4" w:space="1" w:color="auto"/>
          <w:right w:val="single" w:sz="4" w:space="4" w:color="auto"/>
        </w:pBdr>
      </w:pPr>
      <w:r>
        <w:t>•</w:t>
      </w:r>
      <w:r>
        <w:tab/>
        <w:t>T304 triggering condition</w:t>
      </w:r>
    </w:p>
    <w:p w14:paraId="62141CC0" w14:textId="77777777" w:rsidR="00A94F9E" w:rsidRPr="00CD107D" w:rsidRDefault="00A94F9E" w:rsidP="00A94F9E">
      <w:pPr>
        <w:pStyle w:val="Doc-text2"/>
        <w:pBdr>
          <w:top w:val="single" w:sz="4" w:space="1" w:color="auto"/>
          <w:left w:val="single" w:sz="4" w:space="4" w:color="auto"/>
          <w:bottom w:val="single" w:sz="4" w:space="1" w:color="auto"/>
          <w:right w:val="single" w:sz="4" w:space="4" w:color="auto"/>
        </w:pBdr>
        <w:rPr>
          <w:highlight w:val="yellow"/>
        </w:rPr>
      </w:pPr>
      <w:r w:rsidRPr="00CD107D">
        <w:rPr>
          <w:highlight w:val="yellow"/>
        </w:rPr>
        <w:t>5a: Other triggering conditions are FFS</w:t>
      </w:r>
    </w:p>
    <w:p w14:paraId="389FCA3E" w14:textId="77777777" w:rsidR="00A94F9E" w:rsidRPr="00CD107D" w:rsidRDefault="00A94F9E" w:rsidP="00A94F9E">
      <w:pPr>
        <w:pStyle w:val="Doc-text2"/>
        <w:pBdr>
          <w:top w:val="single" w:sz="4" w:space="1" w:color="auto"/>
          <w:left w:val="single" w:sz="4" w:space="4" w:color="auto"/>
          <w:bottom w:val="single" w:sz="4" w:space="1" w:color="auto"/>
          <w:right w:val="single" w:sz="4" w:space="4" w:color="auto"/>
        </w:pBdr>
        <w:rPr>
          <w:highlight w:val="yellow"/>
        </w:rPr>
      </w:pPr>
      <w:r w:rsidRPr="00CD107D">
        <w:rPr>
          <w:highlight w:val="yellow"/>
        </w:rPr>
        <w:t>5b: Values of the triggering conditions are FFS</w:t>
      </w:r>
    </w:p>
    <w:p w14:paraId="651E73DA" w14:textId="4C309EB6" w:rsidR="00A94F9E" w:rsidRDefault="00A94F9E" w:rsidP="00A94F9E">
      <w:pPr>
        <w:pStyle w:val="Doc-text2"/>
        <w:pBdr>
          <w:top w:val="single" w:sz="4" w:space="1" w:color="auto"/>
          <w:left w:val="single" w:sz="4" w:space="4" w:color="auto"/>
          <w:bottom w:val="single" w:sz="4" w:space="1" w:color="auto"/>
          <w:right w:val="single" w:sz="4" w:space="4" w:color="auto"/>
        </w:pBdr>
      </w:pPr>
      <w:r w:rsidRPr="00CD107D">
        <w:rPr>
          <w:highlight w:val="yellow"/>
        </w:rPr>
        <w:t>5c: Which node configures the triggering condition is FFS.</w:t>
      </w:r>
      <w:r>
        <w:t xml:space="preserve"> </w:t>
      </w:r>
    </w:p>
    <w:p w14:paraId="23B1635A" w14:textId="77777777" w:rsidR="00AA7BB8" w:rsidRDefault="00AA7BB8" w:rsidP="00AA7BB8">
      <w:pPr>
        <w:pStyle w:val="Doc-text2"/>
        <w:pBdr>
          <w:top w:val="single" w:sz="4" w:space="1" w:color="auto"/>
          <w:left w:val="single" w:sz="4" w:space="4" w:color="auto"/>
          <w:bottom w:val="single" w:sz="4" w:space="1" w:color="auto"/>
          <w:right w:val="single" w:sz="4" w:space="4" w:color="auto"/>
        </w:pBdr>
      </w:pPr>
      <w:r>
        <w:t>7</w:t>
      </w:r>
      <w:r>
        <w:tab/>
        <w:t xml:space="preserve">UE logs at least the following information and measurements in the SPR IE </w:t>
      </w:r>
      <w:r w:rsidRPr="00AD73F2">
        <w:rPr>
          <w:highlight w:val="yellow"/>
        </w:rPr>
        <w:t>(other information and measurements are FFS).</w:t>
      </w:r>
    </w:p>
    <w:p w14:paraId="673D407F" w14:textId="77777777" w:rsidR="00AA7BB8" w:rsidRDefault="00AA7BB8" w:rsidP="00AA7BB8">
      <w:pPr>
        <w:pStyle w:val="Doc-text2"/>
        <w:pBdr>
          <w:top w:val="single" w:sz="4" w:space="1" w:color="auto"/>
          <w:left w:val="single" w:sz="4" w:space="4" w:color="auto"/>
          <w:bottom w:val="single" w:sz="4" w:space="1" w:color="auto"/>
          <w:right w:val="single" w:sz="4" w:space="4" w:color="auto"/>
        </w:pBdr>
      </w:pPr>
      <w:r>
        <w:t>a)</w:t>
      </w:r>
      <w:r>
        <w:tab/>
        <w:t xml:space="preserve">Source </w:t>
      </w:r>
      <w:proofErr w:type="spellStart"/>
      <w:r>
        <w:t>PSCell</w:t>
      </w:r>
      <w:proofErr w:type="spellEnd"/>
      <w:r>
        <w:t xml:space="preserve"> info (cell ID, measurement result)</w:t>
      </w:r>
    </w:p>
    <w:p w14:paraId="33E028F2" w14:textId="77777777" w:rsidR="00AA7BB8" w:rsidRDefault="00AA7BB8" w:rsidP="00AA7BB8">
      <w:pPr>
        <w:pStyle w:val="Doc-text2"/>
        <w:pBdr>
          <w:top w:val="single" w:sz="4" w:space="1" w:color="auto"/>
          <w:left w:val="single" w:sz="4" w:space="4" w:color="auto"/>
          <w:bottom w:val="single" w:sz="4" w:space="1" w:color="auto"/>
          <w:right w:val="single" w:sz="4" w:space="4" w:color="auto"/>
        </w:pBdr>
      </w:pPr>
      <w:r>
        <w:t>b)</w:t>
      </w:r>
      <w:r>
        <w:tab/>
        <w:t xml:space="preserve">Target </w:t>
      </w:r>
      <w:proofErr w:type="spellStart"/>
      <w:r>
        <w:t>PScell</w:t>
      </w:r>
      <w:proofErr w:type="spellEnd"/>
      <w:r>
        <w:t xml:space="preserve"> info (cell ID, measurement result)</w:t>
      </w:r>
    </w:p>
    <w:p w14:paraId="398F9977" w14:textId="77777777" w:rsidR="00AA7BB8" w:rsidRDefault="00AA7BB8" w:rsidP="00AA7BB8">
      <w:pPr>
        <w:pStyle w:val="Doc-text2"/>
        <w:pBdr>
          <w:top w:val="single" w:sz="4" w:space="1" w:color="auto"/>
          <w:left w:val="single" w:sz="4" w:space="4" w:color="auto"/>
          <w:bottom w:val="single" w:sz="4" w:space="1" w:color="auto"/>
          <w:right w:val="single" w:sz="4" w:space="4" w:color="auto"/>
        </w:pBdr>
      </w:pPr>
      <w:r>
        <w:t>c)</w:t>
      </w:r>
      <w:r>
        <w:tab/>
      </w:r>
      <w:proofErr w:type="spellStart"/>
      <w:r>
        <w:t>Neighbour</w:t>
      </w:r>
      <w:proofErr w:type="spellEnd"/>
      <w:r>
        <w:t xml:space="preserve"> Cells info (cell ID, measurement result, CPAC Candidate cells flag)</w:t>
      </w:r>
    </w:p>
    <w:p w14:paraId="54FF43FE" w14:textId="77777777" w:rsidR="00AA7BB8" w:rsidRDefault="00AA7BB8" w:rsidP="00AA7BB8">
      <w:pPr>
        <w:pStyle w:val="Doc-text2"/>
        <w:pBdr>
          <w:top w:val="single" w:sz="4" w:space="1" w:color="auto"/>
          <w:left w:val="single" w:sz="4" w:space="4" w:color="auto"/>
          <w:bottom w:val="single" w:sz="4" w:space="1" w:color="auto"/>
          <w:right w:val="single" w:sz="4" w:space="4" w:color="auto"/>
        </w:pBdr>
      </w:pPr>
      <w:r>
        <w:t>d)</w:t>
      </w:r>
      <w:r>
        <w:tab/>
        <w:t xml:space="preserve">Success </w:t>
      </w:r>
      <w:proofErr w:type="spellStart"/>
      <w:r>
        <w:t>PSCell</w:t>
      </w:r>
      <w:proofErr w:type="spellEnd"/>
      <w:r>
        <w:t xml:space="preserve"> change/addition cause value (e.g., t304, t310, t312 cause, etc.)</w:t>
      </w:r>
    </w:p>
    <w:p w14:paraId="5FE05857" w14:textId="77777777" w:rsidR="00AA7BB8" w:rsidRDefault="00AA7BB8" w:rsidP="00AA7BB8">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0AD71187" w14:textId="5BBB8BF1" w:rsidR="007B37E8" w:rsidRPr="007B37E8" w:rsidRDefault="007B37E8" w:rsidP="007B37E8">
      <w:pPr>
        <w:pStyle w:val="Doc-text2"/>
      </w:pPr>
    </w:p>
    <w:p w14:paraId="77C81B71" w14:textId="060C723B" w:rsidR="007B37E8" w:rsidRPr="007B37E8" w:rsidRDefault="007B37E8" w:rsidP="007B37E8">
      <w:pPr>
        <w:pStyle w:val="Doc-text2"/>
        <w:pBdr>
          <w:top w:val="single" w:sz="4" w:space="1" w:color="auto"/>
          <w:left w:val="single" w:sz="4" w:space="4" w:color="auto"/>
          <w:bottom w:val="single" w:sz="4" w:space="1" w:color="auto"/>
          <w:right w:val="single" w:sz="4" w:space="4" w:color="auto"/>
        </w:pBdr>
      </w:pPr>
      <w:r w:rsidRPr="007B37E8">
        <w:t>Agreements in RAN2#120 meeting:</w:t>
      </w:r>
    </w:p>
    <w:p w14:paraId="6A1F286D" w14:textId="74A02FCF" w:rsidR="007B37E8" w:rsidRPr="000B33A3" w:rsidRDefault="007B37E8" w:rsidP="007B37E8">
      <w:pPr>
        <w:pStyle w:val="Doc-text2"/>
        <w:pBdr>
          <w:top w:val="single" w:sz="4" w:space="1" w:color="auto"/>
          <w:left w:val="single" w:sz="4" w:space="4" w:color="auto"/>
          <w:bottom w:val="single" w:sz="4" w:space="1" w:color="auto"/>
          <w:right w:val="single" w:sz="4" w:space="4" w:color="auto"/>
        </w:pBdr>
      </w:pPr>
      <w:r>
        <w:t>4</w:t>
      </w:r>
      <w:r>
        <w:tab/>
      </w:r>
      <w:r w:rsidRPr="00AA7BB8">
        <w:rPr>
          <w:highlight w:val="yellow"/>
        </w:rPr>
        <w:t>Random access related information is included in SPR at least when the SPR is triggered due to T304 exceeds the configured threshold. Other conditions are FFS.</w:t>
      </w:r>
    </w:p>
    <w:p w14:paraId="63937F7D" w14:textId="77777777" w:rsidR="00913130" w:rsidRPr="000B33A3" w:rsidRDefault="00913130" w:rsidP="007B37E8">
      <w:pPr>
        <w:pStyle w:val="Doc-text2"/>
      </w:pPr>
    </w:p>
    <w:p w14:paraId="7F08B491" w14:textId="77777777" w:rsidR="00A51FB4" w:rsidRDefault="00A51FB4" w:rsidP="00996FD3">
      <w:pPr>
        <w:spacing w:before="240"/>
        <w:rPr>
          <w:rFonts w:eastAsia="宋体"/>
          <w:lang w:eastAsia="zh-CN"/>
        </w:rPr>
      </w:pPr>
      <w:r>
        <w:rPr>
          <w:rFonts w:eastAsia="宋体"/>
          <w:lang w:eastAsia="zh-CN"/>
        </w:rPr>
        <w:t xml:space="preserve">There was a LS from RAN3 [1] for RAN2 to consider inter-RAT SHR for HO from LTE to NR. </w:t>
      </w:r>
    </w:p>
    <w:p w14:paraId="0B16A3EC" w14:textId="38D583D5" w:rsidR="00D256D6" w:rsidRPr="00256601"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 xml:space="preserve">n this paper, we </w:t>
      </w:r>
      <w:r w:rsidR="00D952E9">
        <w:rPr>
          <w:rFonts w:eastAsia="宋体"/>
          <w:lang w:val="en-US" w:eastAsia="zh-CN"/>
        </w:rPr>
        <w:t xml:space="preserve">will give </w:t>
      </w:r>
      <w:r>
        <w:rPr>
          <w:rFonts w:eastAsia="宋体"/>
          <w:lang w:val="en-US" w:eastAsia="zh-CN"/>
        </w:rPr>
        <w:t xml:space="preserve">our considerations on </w:t>
      </w:r>
      <w:r w:rsidR="00362A7B">
        <w:rPr>
          <w:rFonts w:eastAsia="宋体"/>
          <w:lang w:val="en-US" w:eastAsia="zh-CN"/>
        </w:rPr>
        <w:t>the above FFSs</w:t>
      </w:r>
      <w:r w:rsidR="00A94F9E">
        <w:rPr>
          <w:rFonts w:eastAsia="宋体"/>
          <w:lang w:val="en-US" w:eastAsia="zh-CN"/>
        </w:rPr>
        <w:t xml:space="preserve"> </w:t>
      </w:r>
      <w:r w:rsidR="00CA4701">
        <w:rPr>
          <w:rFonts w:eastAsia="宋体"/>
          <w:lang w:val="en-US" w:eastAsia="zh-CN"/>
        </w:rPr>
        <w:t>for intra</w:t>
      </w:r>
      <w:r>
        <w:rPr>
          <w:rFonts w:eastAsia="宋体"/>
          <w:lang w:val="en-US" w:eastAsia="zh-CN"/>
        </w:rPr>
        <w:t>-system inter-RAT SHR</w:t>
      </w:r>
      <w:r w:rsidR="00CA4701">
        <w:rPr>
          <w:rFonts w:eastAsia="宋体"/>
          <w:lang w:val="en-US" w:eastAsia="zh-CN"/>
        </w:rPr>
        <w:t xml:space="preserve"> and NR-DC SPR</w:t>
      </w:r>
      <w:r>
        <w:rPr>
          <w:rFonts w:eastAsia="宋体"/>
          <w:lang w:val="en-US" w:eastAsia="zh-CN"/>
        </w:rPr>
        <w:t>.</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08150813" w14:textId="17FFBF63" w:rsidR="002C08D8" w:rsidRDefault="008F34E2" w:rsidP="002C08D8">
      <w:pPr>
        <w:pStyle w:val="2"/>
        <w:spacing w:after="240"/>
        <w:ind w:firstLine="2"/>
        <w:rPr>
          <w:sz w:val="28"/>
        </w:rPr>
      </w:pPr>
      <w:r w:rsidRPr="00AA7BB8">
        <w:rPr>
          <w:sz w:val="28"/>
        </w:rPr>
        <w:t xml:space="preserve"> </w:t>
      </w:r>
      <w:r w:rsidR="002C08D8" w:rsidRPr="00AA7BB8">
        <w:rPr>
          <w:sz w:val="28"/>
        </w:rPr>
        <w:t>Intra-system inter-RAT SHR</w:t>
      </w:r>
    </w:p>
    <w:p w14:paraId="35CCAF90" w14:textId="48487483" w:rsidR="004C6F20" w:rsidRDefault="009374AC" w:rsidP="009374AC">
      <w:pPr>
        <w:widowControl w:val="0"/>
        <w:overflowPunct/>
        <w:autoSpaceDE/>
        <w:autoSpaceDN/>
        <w:adjustRightInd/>
        <w:spacing w:after="100" w:afterAutospacing="1"/>
        <w:jc w:val="both"/>
        <w:textAlignment w:val="auto"/>
        <w:rPr>
          <w:rFonts w:eastAsiaTheme="minorEastAsia"/>
          <w:lang w:eastAsia="zh-CN"/>
        </w:rPr>
      </w:pPr>
      <w:r>
        <w:rPr>
          <w:rFonts w:eastAsiaTheme="minorEastAsia"/>
          <w:lang w:eastAsia="zh-CN"/>
        </w:rPr>
        <w:t>I</w:t>
      </w:r>
      <w:r w:rsidR="00034D7F">
        <w:rPr>
          <w:rFonts w:eastAsiaTheme="minorEastAsia"/>
          <w:lang w:eastAsia="zh-CN"/>
        </w:rPr>
        <w:t xml:space="preserve">n the LS [1], </w:t>
      </w:r>
      <w:r w:rsidR="004C6F20">
        <w:rPr>
          <w:rFonts w:eastAsiaTheme="minorEastAsia"/>
          <w:lang w:eastAsia="zh-CN"/>
        </w:rPr>
        <w:t>RAN3 has agreed that when the reception node fetches SHR from UE, it directly forwards it to the node which configured the SHR triggers that triggered the SHR.</w:t>
      </w:r>
    </w:p>
    <w:p w14:paraId="1E4984C4" w14:textId="7D919C1E" w:rsidR="007D6F5B" w:rsidRDefault="007D6F5B" w:rsidP="00EF1137">
      <w:pPr>
        <w:widowControl w:val="0"/>
        <w:overflowPunct/>
        <w:autoSpaceDE/>
        <w:autoSpaceDN/>
        <w:adjustRightInd/>
        <w:spacing w:after="100" w:afterAutospacing="1"/>
        <w:jc w:val="both"/>
        <w:textAlignment w:val="auto"/>
        <w:rPr>
          <w:rFonts w:ascii="Calibri" w:eastAsia="等线" w:hAnsi="Calibri" w:cs="Calibri"/>
          <w:b/>
          <w:color w:val="008000"/>
          <w:kern w:val="2"/>
          <w:sz w:val="18"/>
          <w:szCs w:val="24"/>
          <w:lang w:val="en-US"/>
        </w:rPr>
      </w:pPr>
      <w:r w:rsidRPr="007D6F5B">
        <w:rPr>
          <w:rFonts w:ascii="Calibri" w:eastAsia="等线" w:hAnsi="Calibri" w:cs="Calibri"/>
          <w:b/>
          <w:color w:val="008000"/>
          <w:kern w:val="2"/>
          <w:sz w:val="18"/>
          <w:szCs w:val="24"/>
          <w:lang w:val="en-US"/>
        </w:rPr>
        <w:t>Take Option 3 (The receiving node forwards the inter-RAT SHR to corresponding node which generates the SHR trigger condition that triggers the inter-RAT SHR) as baseline for SHR forwarding mechanism in Rel-18.</w:t>
      </w:r>
    </w:p>
    <w:p w14:paraId="561F2EFF" w14:textId="66066FFA" w:rsidR="007D6F5B" w:rsidRDefault="00034D7F" w:rsidP="00EF1137">
      <w:pPr>
        <w:widowControl w:val="0"/>
        <w:overflowPunct/>
        <w:autoSpaceDE/>
        <w:autoSpaceDN/>
        <w:adjustRightInd/>
        <w:spacing w:after="100" w:afterAutospacing="1"/>
        <w:jc w:val="both"/>
        <w:textAlignment w:val="auto"/>
        <w:rPr>
          <w:rFonts w:eastAsiaTheme="minorEastAsia"/>
          <w:lang w:eastAsia="zh-CN"/>
        </w:rPr>
      </w:pPr>
      <w:r>
        <w:rPr>
          <w:rFonts w:eastAsiaTheme="minorEastAsia"/>
          <w:lang w:eastAsia="zh-CN"/>
        </w:rPr>
        <w:t xml:space="preserve">That is, for inter-RAT HO from NR to LTE, the source NR node configures T310/312 triggers. If inter-SHR is generated and reported, the receiving node will forward it to the source NR node. Likely, for inter-RAT HO from LTE to NR, the target NR node configures T304 trigger. If inter-RAT SHR is reported, the receiving node forwards it to the target NR node. </w:t>
      </w:r>
      <w:r w:rsidR="007D6F5B" w:rsidRPr="007D6F5B">
        <w:rPr>
          <w:rFonts w:eastAsiaTheme="minorEastAsia"/>
          <w:lang w:eastAsia="zh-CN"/>
        </w:rPr>
        <w:t>Therefore, there is no UE context retrieval between the target node and source node, which is different from the forwarding scheme of RLF report.</w:t>
      </w:r>
      <w:r>
        <w:rPr>
          <w:rFonts w:eastAsiaTheme="minorEastAsia"/>
          <w:lang w:eastAsia="zh-CN"/>
        </w:rPr>
        <w:t xml:space="preserve"> </w:t>
      </w:r>
    </w:p>
    <w:p w14:paraId="2CBD1B0C" w14:textId="103D8CF5" w:rsidR="00EF1137" w:rsidRPr="007D6F5B" w:rsidRDefault="00EF1137" w:rsidP="00EF1137">
      <w:pPr>
        <w:widowControl w:val="0"/>
        <w:overflowPunct/>
        <w:autoSpaceDE/>
        <w:autoSpaceDN/>
        <w:adjustRightInd/>
        <w:spacing w:after="100" w:afterAutospacing="1"/>
        <w:jc w:val="both"/>
        <w:textAlignment w:val="auto"/>
        <w:rPr>
          <w:rFonts w:eastAsiaTheme="minorEastAsia"/>
          <w:b/>
          <w:lang w:eastAsia="zh-CN"/>
        </w:rPr>
      </w:pPr>
      <w:r w:rsidRPr="00EF1137">
        <w:rPr>
          <w:rFonts w:eastAsiaTheme="minorEastAsia" w:hint="eastAsia"/>
          <w:b/>
          <w:lang w:eastAsia="zh-CN"/>
        </w:rPr>
        <w:t>O</w:t>
      </w:r>
      <w:r w:rsidRPr="00EF1137">
        <w:rPr>
          <w:rFonts w:eastAsiaTheme="minorEastAsia"/>
          <w:b/>
          <w:lang w:eastAsia="zh-CN"/>
        </w:rPr>
        <w:t xml:space="preserve">bservation </w:t>
      </w:r>
      <w:r w:rsidR="009374AC">
        <w:rPr>
          <w:rFonts w:eastAsiaTheme="minorEastAsia"/>
          <w:b/>
          <w:lang w:eastAsia="zh-CN"/>
        </w:rPr>
        <w:t>1</w:t>
      </w:r>
      <w:r w:rsidRPr="00EF1137">
        <w:rPr>
          <w:rFonts w:eastAsiaTheme="minorEastAsia"/>
          <w:b/>
          <w:lang w:eastAsia="zh-CN"/>
        </w:rPr>
        <w:t xml:space="preserve">: For inter-RAT SHR, the reception node </w:t>
      </w:r>
      <w:r w:rsidR="00D51E00">
        <w:rPr>
          <w:rFonts w:eastAsiaTheme="minorEastAsia"/>
          <w:b/>
          <w:lang w:eastAsia="zh-CN"/>
        </w:rPr>
        <w:t xml:space="preserve">directly </w:t>
      </w:r>
      <w:r w:rsidRPr="00EF1137">
        <w:rPr>
          <w:rFonts w:eastAsiaTheme="minorEastAsia"/>
          <w:b/>
          <w:lang w:eastAsia="zh-CN"/>
        </w:rPr>
        <w:t>forwards it to source NR node for inter-RAT HO from NR to LTE while to the target NR node for inter-RAT HO from LTE to NR</w:t>
      </w:r>
      <w:r w:rsidR="00D51E00">
        <w:rPr>
          <w:rFonts w:eastAsiaTheme="minorEastAsia"/>
          <w:b/>
          <w:lang w:eastAsia="zh-CN"/>
        </w:rPr>
        <w:t>, without UE context delivery between network nodes.</w:t>
      </w:r>
    </w:p>
    <w:p w14:paraId="62D760A1" w14:textId="748AB37F" w:rsidR="004E0CCC" w:rsidRPr="00AA7BB8" w:rsidRDefault="004E0CCC" w:rsidP="002C08D8">
      <w:pPr>
        <w:pStyle w:val="3"/>
        <w:tabs>
          <w:tab w:val="clear" w:pos="993"/>
          <w:tab w:val="num" w:pos="851"/>
        </w:tabs>
        <w:spacing w:after="240"/>
        <w:ind w:leftChars="-1" w:left="-2" w:firstLine="2"/>
      </w:pPr>
      <w:r w:rsidRPr="00AA7BB8">
        <w:t>Intra-system inter-RAT SHR from NR to LTE</w:t>
      </w:r>
    </w:p>
    <w:p w14:paraId="1BA8F48A" w14:textId="77777777" w:rsidR="00D51E00" w:rsidRPr="00913130" w:rsidRDefault="00D51E00" w:rsidP="00D51E00">
      <w:pPr>
        <w:pStyle w:val="Doc-text2"/>
        <w:pBdr>
          <w:top w:val="single" w:sz="4" w:space="1" w:color="auto"/>
          <w:left w:val="single" w:sz="4" w:space="4" w:color="auto"/>
          <w:bottom w:val="single" w:sz="4" w:space="1" w:color="auto"/>
          <w:right w:val="single" w:sz="4" w:space="4" w:color="auto"/>
        </w:pBdr>
        <w:rPr>
          <w:highlight w:val="yellow"/>
        </w:rPr>
      </w:pPr>
      <w:r w:rsidRPr="00913130">
        <w:rPr>
          <w:highlight w:val="yellow"/>
        </w:rPr>
        <w:t>8: RAN2 further discuss if below content is needed for inter-RAT SHR when HO from NR to LTE:</w:t>
      </w:r>
    </w:p>
    <w:p w14:paraId="3BBA011D" w14:textId="77777777" w:rsidR="00D51E00" w:rsidRPr="00913130" w:rsidRDefault="00D51E00" w:rsidP="00D51E00">
      <w:pPr>
        <w:pStyle w:val="Doc-text2"/>
        <w:pBdr>
          <w:top w:val="single" w:sz="4" w:space="1" w:color="auto"/>
          <w:left w:val="single" w:sz="4" w:space="4" w:color="auto"/>
          <w:bottom w:val="single" w:sz="4" w:space="1" w:color="auto"/>
          <w:right w:val="single" w:sz="4" w:space="4" w:color="auto"/>
        </w:pBdr>
        <w:rPr>
          <w:highlight w:val="yellow"/>
        </w:rPr>
      </w:pPr>
      <w:r w:rsidRPr="00913130">
        <w:rPr>
          <w:highlight w:val="yellow"/>
        </w:rPr>
        <w:t>a.</w:t>
      </w:r>
      <w:r w:rsidRPr="00913130">
        <w:rPr>
          <w:highlight w:val="yellow"/>
        </w:rPr>
        <w:tab/>
        <w:t>C-RNTI (FFS target or source)</w:t>
      </w:r>
    </w:p>
    <w:p w14:paraId="69C98B1A" w14:textId="77777777" w:rsidR="00D51E00" w:rsidRPr="00982905" w:rsidRDefault="00D51E00" w:rsidP="00D51E00">
      <w:pPr>
        <w:pStyle w:val="Doc-text2"/>
        <w:pBdr>
          <w:top w:val="single" w:sz="4" w:space="1" w:color="auto"/>
          <w:left w:val="single" w:sz="4" w:space="4" w:color="auto"/>
          <w:bottom w:val="single" w:sz="4" w:space="1" w:color="auto"/>
          <w:right w:val="single" w:sz="4" w:space="4" w:color="auto"/>
        </w:pBdr>
      </w:pPr>
      <w:r w:rsidRPr="00913130">
        <w:rPr>
          <w:highlight w:val="yellow"/>
        </w:rPr>
        <w:t>c.</w:t>
      </w:r>
      <w:r w:rsidRPr="00913130">
        <w:rPr>
          <w:highlight w:val="yellow"/>
        </w:rPr>
        <w:tab/>
        <w:t>FFS: Time between report generating and fetching</w:t>
      </w:r>
      <w:r w:rsidRPr="00982905">
        <w:t xml:space="preserve"> </w:t>
      </w:r>
    </w:p>
    <w:p w14:paraId="4F422CEB" w14:textId="77777777" w:rsidR="00D51E00" w:rsidRDefault="00D51E00" w:rsidP="002D16F1">
      <w:pPr>
        <w:rPr>
          <w:rFonts w:eastAsiaTheme="minorEastAsia"/>
          <w:lang w:eastAsia="zh-CN"/>
        </w:rPr>
      </w:pPr>
    </w:p>
    <w:p w14:paraId="12FB1A68" w14:textId="77777777" w:rsidR="00A44AF9" w:rsidRPr="00B82A31" w:rsidRDefault="00D51E00" w:rsidP="00C53989">
      <w:pPr>
        <w:pStyle w:val="aff1"/>
        <w:numPr>
          <w:ilvl w:val="0"/>
          <w:numId w:val="13"/>
        </w:numPr>
        <w:ind w:firstLineChars="0"/>
        <w:rPr>
          <w:rFonts w:eastAsiaTheme="minorEastAsia"/>
          <w:b/>
          <w:u w:val="single"/>
          <w:lang w:eastAsia="zh-CN"/>
        </w:rPr>
      </w:pPr>
      <w:r w:rsidRPr="00B82A31">
        <w:rPr>
          <w:rFonts w:eastAsiaTheme="minorEastAsia"/>
          <w:b/>
          <w:u w:val="single"/>
          <w:lang w:eastAsia="zh-CN"/>
        </w:rPr>
        <w:t>C-RNTI (FFS target or source)</w:t>
      </w:r>
    </w:p>
    <w:p w14:paraId="0BA43054" w14:textId="1A4FD862" w:rsidR="00EA3E79" w:rsidRPr="00B82A31" w:rsidRDefault="00EA3E79" w:rsidP="00A44AF9">
      <w:pPr>
        <w:pStyle w:val="aff1"/>
        <w:numPr>
          <w:ilvl w:val="0"/>
          <w:numId w:val="14"/>
        </w:numPr>
        <w:ind w:firstLineChars="0"/>
        <w:rPr>
          <w:rFonts w:eastAsiaTheme="minorEastAsia"/>
          <w:b/>
          <w:u w:val="single"/>
          <w:lang w:eastAsia="zh-CN"/>
        </w:rPr>
      </w:pPr>
      <w:r w:rsidRPr="00B82A31">
        <w:rPr>
          <w:rFonts w:eastAsiaTheme="minorEastAsia"/>
          <w:b/>
          <w:u w:val="single"/>
          <w:lang w:eastAsia="zh-CN"/>
        </w:rPr>
        <w:t>FFS: Time between report generating and fetching</w:t>
      </w:r>
    </w:p>
    <w:p w14:paraId="5C01B808" w14:textId="77777777" w:rsidR="00A44AF9" w:rsidRDefault="00A44AF9" w:rsidP="00A44AF9">
      <w:pPr>
        <w:rPr>
          <w:rFonts w:eastAsiaTheme="minorEastAsia"/>
          <w:lang w:eastAsia="zh-CN"/>
        </w:rPr>
      </w:pPr>
      <w:r>
        <w:rPr>
          <w:rFonts w:eastAsiaTheme="minorEastAsia"/>
          <w:lang w:eastAsia="zh-CN"/>
        </w:rPr>
        <w:t xml:space="preserve">As mention in the above section, </w:t>
      </w:r>
      <w:r w:rsidRPr="00A44AF9">
        <w:rPr>
          <w:rFonts w:eastAsiaTheme="minorEastAsia"/>
          <w:lang w:eastAsia="zh-CN"/>
        </w:rPr>
        <w:t>for R18 inter-RAT SHR</w:t>
      </w:r>
      <w:r>
        <w:rPr>
          <w:rFonts w:eastAsiaTheme="minorEastAsia"/>
          <w:lang w:eastAsia="zh-CN"/>
        </w:rPr>
        <w:t xml:space="preserve"> from NR to LTE</w:t>
      </w:r>
      <w:r w:rsidRPr="00A44AF9">
        <w:rPr>
          <w:rFonts w:eastAsiaTheme="minorEastAsia"/>
          <w:lang w:eastAsia="zh-CN"/>
        </w:rPr>
        <w:t xml:space="preserve">, the NR reception node will forward the NR SHR to the source NR node which generates the SHR </w:t>
      </w:r>
      <w:r>
        <w:rPr>
          <w:rFonts w:eastAsiaTheme="minorEastAsia"/>
          <w:lang w:eastAsia="zh-CN"/>
        </w:rPr>
        <w:t xml:space="preserve">T310/312 </w:t>
      </w:r>
      <w:r w:rsidRPr="00A44AF9">
        <w:rPr>
          <w:rFonts w:eastAsiaTheme="minorEastAsia"/>
          <w:lang w:eastAsia="zh-CN"/>
        </w:rPr>
        <w:t>trigger</w:t>
      </w:r>
      <w:r>
        <w:rPr>
          <w:rFonts w:eastAsiaTheme="minorEastAsia"/>
          <w:lang w:eastAsia="zh-CN"/>
        </w:rPr>
        <w:t>s</w:t>
      </w:r>
      <w:r w:rsidRPr="00A44AF9">
        <w:rPr>
          <w:rFonts w:eastAsiaTheme="minorEastAsia"/>
          <w:lang w:eastAsia="zh-CN"/>
        </w:rPr>
        <w:t xml:space="preserve"> that trigger</w:t>
      </w:r>
      <w:r>
        <w:rPr>
          <w:rFonts w:eastAsiaTheme="minorEastAsia"/>
          <w:lang w:eastAsia="zh-CN"/>
        </w:rPr>
        <w:t>ed</w:t>
      </w:r>
      <w:r w:rsidRPr="00A44AF9">
        <w:rPr>
          <w:rFonts w:eastAsiaTheme="minorEastAsia"/>
          <w:lang w:eastAsia="zh-CN"/>
        </w:rPr>
        <w:t xml:space="preserve"> the inter-RAT SHR. </w:t>
      </w:r>
      <w:r>
        <w:rPr>
          <w:rFonts w:eastAsiaTheme="minorEastAsia"/>
          <w:lang w:eastAsia="zh-CN"/>
        </w:rPr>
        <w:t xml:space="preserve">To assist the source NR node to identify the UE, an intuitive idea is to introduce the source NR C-RNT into the NR SHR. </w:t>
      </w:r>
    </w:p>
    <w:p w14:paraId="309EB17F" w14:textId="7D563F63" w:rsidR="00A44AF9" w:rsidRPr="00A44AF9" w:rsidRDefault="00A44AF9" w:rsidP="00A44AF9">
      <w:pPr>
        <w:rPr>
          <w:rFonts w:eastAsiaTheme="minorEastAsia"/>
          <w:b/>
          <w:lang w:eastAsia="zh-CN"/>
        </w:rPr>
      </w:pPr>
      <w:r w:rsidRPr="00A44AF9">
        <w:rPr>
          <w:rFonts w:eastAsiaTheme="minorEastAsia"/>
          <w:b/>
          <w:lang w:eastAsia="zh-CN"/>
        </w:rPr>
        <w:t xml:space="preserve">Proposal 1: Introduce source C-RNTI </w:t>
      </w:r>
      <w:r w:rsidR="00DF2798">
        <w:rPr>
          <w:rFonts w:eastAsiaTheme="minorEastAsia"/>
          <w:b/>
          <w:lang w:eastAsia="zh-CN"/>
        </w:rPr>
        <w:t>in</w:t>
      </w:r>
      <w:r w:rsidRPr="00A44AF9">
        <w:rPr>
          <w:rFonts w:eastAsiaTheme="minorEastAsia"/>
          <w:b/>
          <w:lang w:eastAsia="zh-CN"/>
        </w:rPr>
        <w:t xml:space="preserve"> inter-RAT SHR from NR to LTE.</w:t>
      </w:r>
    </w:p>
    <w:p w14:paraId="4F83B043" w14:textId="0477B0D8" w:rsidR="00A44AF9" w:rsidRDefault="00A44AF9" w:rsidP="00A44AF9">
      <w:pPr>
        <w:rPr>
          <w:rFonts w:eastAsiaTheme="minorEastAsia"/>
          <w:lang w:eastAsia="zh-CN"/>
        </w:rPr>
      </w:pPr>
      <w:r>
        <w:rPr>
          <w:rFonts w:eastAsiaTheme="minorEastAsia"/>
          <w:lang w:eastAsia="zh-CN"/>
        </w:rPr>
        <w:t xml:space="preserve">It is possible that the source NR C-RNTI may be reused in the source NR node later. For example, when the UE connects the network, it is allocated with C-RNTI a. If the UE leaves the network, the C-RNTI a is released and can be reassign to the other UE. Therefore, only the C-RNTI information is impossible for the network to know the UE information. </w:t>
      </w:r>
    </w:p>
    <w:p w14:paraId="0A71E876" w14:textId="7971AC57" w:rsidR="00A44AF9" w:rsidRPr="00A44AF9" w:rsidRDefault="00A44AF9" w:rsidP="00A44AF9">
      <w:pPr>
        <w:rPr>
          <w:rFonts w:eastAsiaTheme="minorEastAsia"/>
          <w:b/>
          <w:lang w:eastAsia="zh-CN"/>
        </w:rPr>
      </w:pPr>
      <w:r>
        <w:rPr>
          <w:rFonts w:eastAsiaTheme="minorEastAsia"/>
          <w:b/>
          <w:lang w:eastAsia="zh-CN"/>
        </w:rPr>
        <w:t xml:space="preserve">Observation </w:t>
      </w:r>
      <w:r w:rsidR="009374AC">
        <w:rPr>
          <w:rFonts w:eastAsiaTheme="minorEastAsia"/>
          <w:b/>
          <w:lang w:eastAsia="zh-CN"/>
        </w:rPr>
        <w:t>2</w:t>
      </w:r>
      <w:r w:rsidRPr="00A44AF9">
        <w:rPr>
          <w:rFonts w:eastAsiaTheme="minorEastAsia"/>
          <w:b/>
          <w:lang w:eastAsia="zh-CN"/>
        </w:rPr>
        <w:t>: C-RNTI</w:t>
      </w:r>
      <w:r>
        <w:rPr>
          <w:rFonts w:eastAsiaTheme="minorEastAsia"/>
          <w:b/>
          <w:lang w:eastAsia="zh-CN"/>
        </w:rPr>
        <w:t xml:space="preserve"> can be re-allocated if released</w:t>
      </w:r>
      <w:r w:rsidRPr="00A44AF9">
        <w:rPr>
          <w:rFonts w:eastAsiaTheme="minorEastAsia"/>
          <w:b/>
          <w:lang w:eastAsia="zh-CN"/>
        </w:rPr>
        <w:t>.</w:t>
      </w:r>
    </w:p>
    <w:p w14:paraId="25F6BAEC" w14:textId="72B36D9D" w:rsidR="00A44AF9" w:rsidRDefault="000B63C4" w:rsidP="002D16F1">
      <w:pPr>
        <w:rPr>
          <w:rFonts w:eastAsiaTheme="minorEastAsia"/>
          <w:lang w:eastAsia="zh-CN"/>
        </w:rPr>
      </w:pPr>
      <w:r>
        <w:rPr>
          <w:rFonts w:eastAsiaTheme="minorEastAsia"/>
          <w:lang w:eastAsia="zh-CN"/>
        </w:rPr>
        <w:t>Consequently, it is reasonable to include the time information to further help the source NR node to uniquely identify the UE. With the time information and the C-RNTI related that time point in the NR SHR, the source NR node is able to uniquely identify the UE and performs potential optimization for mobility parameters. For the time information, one option is to indicate the</w:t>
      </w:r>
      <w:r w:rsidRPr="00012891">
        <w:rPr>
          <w:rFonts w:eastAsiaTheme="minorEastAsia"/>
          <w:lang w:eastAsia="zh-CN"/>
        </w:rPr>
        <w:t xml:space="preserve"> time elapsed since the HO command until </w:t>
      </w:r>
      <w:r>
        <w:rPr>
          <w:rFonts w:eastAsiaTheme="minorEastAsia"/>
          <w:lang w:eastAsia="zh-CN"/>
        </w:rPr>
        <w:t>SHR fetching. The alternative option is to indicate the time between report generating and fetching. The difference is about the starting point of the time information. For option 2</w:t>
      </w:r>
      <w:r w:rsidR="00F71AE6">
        <w:rPr>
          <w:rFonts w:eastAsiaTheme="minorEastAsia"/>
          <w:lang w:eastAsia="zh-CN"/>
        </w:rPr>
        <w:t>, generation of the SHR depends on the completion of the successful RACH procedure with target cell. The duration of RACH procedure seems dynamic and correlates with the</w:t>
      </w:r>
      <w:r w:rsidR="00534665">
        <w:rPr>
          <w:rFonts w:eastAsiaTheme="minorEastAsia"/>
          <w:lang w:eastAsia="zh-CN"/>
        </w:rPr>
        <w:t xml:space="preserve"> numbers of preamble transmission. </w:t>
      </w:r>
      <w:r w:rsidR="003F74F1">
        <w:rPr>
          <w:rFonts w:eastAsiaTheme="minorEastAsia"/>
          <w:lang w:eastAsia="zh-CN"/>
        </w:rPr>
        <w:t>W</w:t>
      </w:r>
      <w:r w:rsidR="00534665">
        <w:rPr>
          <w:rFonts w:eastAsiaTheme="minorEastAsia"/>
          <w:lang w:eastAsia="zh-CN"/>
        </w:rPr>
        <w:t>hen the UE</w:t>
      </w:r>
      <w:r w:rsidR="003F74F1">
        <w:rPr>
          <w:rFonts w:eastAsiaTheme="minorEastAsia"/>
          <w:lang w:eastAsia="zh-CN"/>
        </w:rPr>
        <w:t>1</w:t>
      </w:r>
      <w:r w:rsidR="00534665">
        <w:rPr>
          <w:rFonts w:eastAsiaTheme="minorEastAsia"/>
          <w:lang w:eastAsia="zh-CN"/>
        </w:rPr>
        <w:t xml:space="preserve"> performs the RACH procedure for inter-RAT HO from NR to LTE, the source NR node has released the related C-RNTI. It is possible that the C-RNTI is reused for a new UE</w:t>
      </w:r>
      <w:r w:rsidR="003F74F1">
        <w:rPr>
          <w:rFonts w:eastAsiaTheme="minorEastAsia"/>
          <w:lang w:eastAsia="zh-CN"/>
        </w:rPr>
        <w:t xml:space="preserve">2 </w:t>
      </w:r>
      <w:r w:rsidR="00534665">
        <w:rPr>
          <w:rFonts w:eastAsiaTheme="minorEastAsia"/>
          <w:lang w:eastAsia="zh-CN"/>
        </w:rPr>
        <w:t xml:space="preserve">and for some reason, e.g., voice </w:t>
      </w:r>
      <w:proofErr w:type="spellStart"/>
      <w:r w:rsidR="003F74F1">
        <w:rPr>
          <w:rFonts w:eastAsiaTheme="minorEastAsia"/>
          <w:lang w:eastAsia="zh-CN"/>
        </w:rPr>
        <w:t>fallback</w:t>
      </w:r>
      <w:proofErr w:type="spellEnd"/>
      <w:r w:rsidR="00534665">
        <w:rPr>
          <w:rFonts w:eastAsiaTheme="minorEastAsia"/>
          <w:lang w:eastAsia="zh-CN"/>
        </w:rPr>
        <w:t>, the new UE</w:t>
      </w:r>
      <w:r w:rsidR="003F74F1">
        <w:rPr>
          <w:rFonts w:eastAsiaTheme="minorEastAsia"/>
          <w:lang w:eastAsia="zh-CN"/>
        </w:rPr>
        <w:t>2</w:t>
      </w:r>
      <w:r w:rsidR="00534665">
        <w:rPr>
          <w:rFonts w:eastAsiaTheme="minorEastAsia"/>
          <w:lang w:eastAsia="zh-CN"/>
        </w:rPr>
        <w:t xml:space="preserve"> is </w:t>
      </w:r>
      <w:r w:rsidR="00534665">
        <w:rPr>
          <w:rFonts w:eastAsiaTheme="minorEastAsia"/>
          <w:lang w:eastAsia="zh-CN"/>
        </w:rPr>
        <w:lastRenderedPageBreak/>
        <w:t>handed over to other cell when the previous UE</w:t>
      </w:r>
      <w:r w:rsidR="003F74F1">
        <w:rPr>
          <w:rFonts w:eastAsiaTheme="minorEastAsia"/>
          <w:lang w:eastAsia="zh-CN"/>
        </w:rPr>
        <w:t>1</w:t>
      </w:r>
      <w:r w:rsidR="00534665">
        <w:rPr>
          <w:rFonts w:eastAsiaTheme="minorEastAsia"/>
          <w:lang w:eastAsia="zh-CN"/>
        </w:rPr>
        <w:t xml:space="preserve"> with the same C-RNTI performs RACH with the target LTE cell. For this case, during the RACH procedure of the previous UE</w:t>
      </w:r>
      <w:r w:rsidR="003F74F1">
        <w:rPr>
          <w:rFonts w:eastAsiaTheme="minorEastAsia"/>
          <w:lang w:eastAsia="zh-CN"/>
        </w:rPr>
        <w:t>1</w:t>
      </w:r>
      <w:r w:rsidR="00534665">
        <w:rPr>
          <w:rFonts w:eastAsiaTheme="minorEastAsia"/>
          <w:lang w:eastAsia="zh-CN"/>
        </w:rPr>
        <w:t>, one C-RNTI may correlate two UEs. In this way, the network cannot uniquely identify the UE with the time information in option 2.</w:t>
      </w:r>
    </w:p>
    <w:p w14:paraId="1012DB0E" w14:textId="10320D81" w:rsidR="00534665" w:rsidRPr="00A44AF9" w:rsidRDefault="00534665" w:rsidP="002D16F1">
      <w:pPr>
        <w:rPr>
          <w:rFonts w:eastAsiaTheme="minorEastAsia"/>
          <w:lang w:eastAsia="zh-CN"/>
        </w:rPr>
      </w:pPr>
      <w:r>
        <w:rPr>
          <w:rFonts w:eastAsiaTheme="minorEastAsia" w:hint="eastAsia"/>
          <w:lang w:eastAsia="zh-CN"/>
        </w:rPr>
        <w:t>W</w:t>
      </w:r>
      <w:r>
        <w:rPr>
          <w:rFonts w:eastAsiaTheme="minorEastAsia"/>
          <w:lang w:eastAsia="zh-CN"/>
        </w:rPr>
        <w:t>ith the above analysis in mind, we believe option 1 is more reasonable where the C-RNTI corresponds to one UE.</w:t>
      </w:r>
    </w:p>
    <w:p w14:paraId="0AD78E11" w14:textId="2AAA69C1" w:rsidR="00A44AF9" w:rsidRPr="00A44AF9" w:rsidRDefault="00A44AF9" w:rsidP="00A44AF9">
      <w:pPr>
        <w:rPr>
          <w:rFonts w:eastAsiaTheme="minorEastAsia"/>
          <w:b/>
          <w:lang w:eastAsia="zh-CN"/>
        </w:rPr>
      </w:pPr>
      <w:r w:rsidRPr="00A44AF9">
        <w:rPr>
          <w:rFonts w:eastAsiaTheme="minorEastAsia"/>
          <w:b/>
          <w:lang w:eastAsia="zh-CN"/>
        </w:rPr>
        <w:t xml:space="preserve">Proposal </w:t>
      </w:r>
      <w:r w:rsidR="003F74F1">
        <w:rPr>
          <w:rFonts w:eastAsiaTheme="minorEastAsia"/>
          <w:b/>
          <w:lang w:eastAsia="zh-CN"/>
        </w:rPr>
        <w:t>2</w:t>
      </w:r>
      <w:r w:rsidRPr="00A44AF9">
        <w:rPr>
          <w:rFonts w:eastAsiaTheme="minorEastAsia"/>
          <w:b/>
          <w:lang w:eastAsia="zh-CN"/>
        </w:rPr>
        <w:t xml:space="preserve">: Introduce </w:t>
      </w:r>
      <w:r w:rsidR="003F74F1">
        <w:rPr>
          <w:rFonts w:eastAsiaTheme="minorEastAsia"/>
          <w:b/>
          <w:lang w:eastAsia="zh-CN"/>
        </w:rPr>
        <w:t>t</w:t>
      </w:r>
      <w:r w:rsidR="003F74F1" w:rsidRPr="003F74F1">
        <w:rPr>
          <w:rFonts w:eastAsiaTheme="minorEastAsia"/>
          <w:b/>
          <w:lang w:eastAsia="zh-CN"/>
        </w:rPr>
        <w:t xml:space="preserve">ime between </w:t>
      </w:r>
      <w:r w:rsidR="003F74F1">
        <w:rPr>
          <w:rFonts w:eastAsiaTheme="minorEastAsia"/>
          <w:b/>
          <w:lang w:eastAsia="zh-CN"/>
        </w:rPr>
        <w:t xml:space="preserve">reception of </w:t>
      </w:r>
      <w:r w:rsidR="000B5BCB" w:rsidRPr="000B5BCB">
        <w:rPr>
          <w:rFonts w:eastAsiaTheme="minorEastAsia"/>
          <w:b/>
          <w:lang w:eastAsia="zh-CN"/>
        </w:rPr>
        <w:t xml:space="preserve">HO </w:t>
      </w:r>
      <w:r w:rsidR="003F74F1" w:rsidRPr="000B5BCB">
        <w:rPr>
          <w:rFonts w:eastAsiaTheme="minorEastAsia"/>
          <w:b/>
          <w:lang w:eastAsia="zh-CN"/>
        </w:rPr>
        <w:t xml:space="preserve">Command </w:t>
      </w:r>
      <w:r w:rsidR="003F74F1" w:rsidRPr="003F74F1">
        <w:rPr>
          <w:rFonts w:eastAsiaTheme="minorEastAsia"/>
          <w:b/>
          <w:lang w:eastAsia="zh-CN"/>
        </w:rPr>
        <w:t xml:space="preserve">and </w:t>
      </w:r>
      <w:r w:rsidR="000B5BCB">
        <w:rPr>
          <w:rFonts w:eastAsiaTheme="minorEastAsia"/>
          <w:b/>
          <w:lang w:eastAsia="zh-CN"/>
        </w:rPr>
        <w:t xml:space="preserve">inter-RAT SHR </w:t>
      </w:r>
      <w:r w:rsidR="003F74F1" w:rsidRPr="003F74F1">
        <w:rPr>
          <w:rFonts w:eastAsiaTheme="minorEastAsia"/>
          <w:b/>
          <w:lang w:eastAsia="zh-CN"/>
        </w:rPr>
        <w:t>fetching</w:t>
      </w:r>
      <w:r w:rsidR="00DF2798" w:rsidRPr="00A44AF9">
        <w:rPr>
          <w:rFonts w:eastAsiaTheme="minorEastAsia"/>
          <w:b/>
          <w:lang w:eastAsia="zh-CN"/>
        </w:rPr>
        <w:t xml:space="preserve"> </w:t>
      </w:r>
      <w:r w:rsidR="00DF2798">
        <w:rPr>
          <w:rFonts w:eastAsiaTheme="minorEastAsia"/>
          <w:b/>
          <w:lang w:eastAsia="zh-CN"/>
        </w:rPr>
        <w:t>in</w:t>
      </w:r>
      <w:r w:rsidR="00DF2798" w:rsidRPr="00A44AF9">
        <w:rPr>
          <w:rFonts w:eastAsiaTheme="minorEastAsia"/>
          <w:b/>
          <w:lang w:eastAsia="zh-CN"/>
        </w:rPr>
        <w:t xml:space="preserve"> inter-RAT SHR from NR to LTE</w:t>
      </w:r>
      <w:r w:rsidRPr="00A44AF9">
        <w:rPr>
          <w:rFonts w:eastAsiaTheme="minorEastAsia"/>
          <w:b/>
          <w:lang w:eastAsia="zh-CN"/>
        </w:rPr>
        <w:t>.</w:t>
      </w:r>
    </w:p>
    <w:p w14:paraId="52772EBD" w14:textId="57910DAF" w:rsidR="002C08D8" w:rsidRPr="00AA7BB8" w:rsidRDefault="002C08D8" w:rsidP="002C08D8">
      <w:pPr>
        <w:pStyle w:val="3"/>
        <w:tabs>
          <w:tab w:val="clear" w:pos="993"/>
          <w:tab w:val="num" w:pos="851"/>
        </w:tabs>
        <w:spacing w:after="240"/>
        <w:ind w:leftChars="-1" w:left="-2" w:firstLine="2"/>
      </w:pPr>
      <w:r w:rsidRPr="00AA7BB8">
        <w:t>Intra-system inter-RAT SHR from</w:t>
      </w:r>
      <w:r>
        <w:t xml:space="preserve"> LTE to NR</w:t>
      </w:r>
    </w:p>
    <w:p w14:paraId="3EE0A74E" w14:textId="7D6B9829" w:rsidR="00644DE1" w:rsidRDefault="00C234DD" w:rsidP="00C646B9">
      <w:pPr>
        <w:rPr>
          <w:rFonts w:eastAsia="宋体"/>
          <w:lang w:eastAsia="zh-CN"/>
        </w:rPr>
      </w:pPr>
      <w:r>
        <w:rPr>
          <w:rFonts w:eastAsia="宋体"/>
          <w:lang w:eastAsia="zh-CN"/>
        </w:rPr>
        <w:t xml:space="preserve">There was a LS from RAN3 [1] for RAN2 to consider inter-RAT SHR for HO from LTE to NR. For this direction, only T304 trigger is considered. Based on our analysis in [2], it seems that </w:t>
      </w:r>
      <w:r w:rsidR="00F07543">
        <w:rPr>
          <w:rFonts w:eastAsia="宋体"/>
          <w:lang w:eastAsia="zh-CN"/>
        </w:rPr>
        <w:t>some small</w:t>
      </w:r>
      <w:r>
        <w:rPr>
          <w:rFonts w:eastAsia="宋体"/>
          <w:lang w:eastAsia="zh-CN"/>
        </w:rPr>
        <w:t xml:space="preserve"> LTE impact</w:t>
      </w:r>
      <w:r w:rsidR="00F07543">
        <w:rPr>
          <w:rFonts w:eastAsia="宋体"/>
          <w:lang w:eastAsia="zh-CN"/>
        </w:rPr>
        <w:t>s are</w:t>
      </w:r>
      <w:r>
        <w:rPr>
          <w:rFonts w:eastAsia="宋体"/>
          <w:lang w:eastAsia="zh-CN"/>
        </w:rPr>
        <w:t xml:space="preserve"> </w:t>
      </w:r>
      <w:r w:rsidR="009C0AF4">
        <w:rPr>
          <w:rFonts w:eastAsia="宋体"/>
          <w:lang w:eastAsia="zh-CN"/>
        </w:rPr>
        <w:t xml:space="preserve">introduced. </w:t>
      </w:r>
      <w:r w:rsidR="009374AC">
        <w:rPr>
          <w:rFonts w:eastAsia="宋体"/>
          <w:lang w:eastAsia="zh-CN"/>
        </w:rPr>
        <w:t>If RAN3 agreed to work on this topic, we think</w:t>
      </w:r>
      <w:r w:rsidR="00F07543">
        <w:rPr>
          <w:rFonts w:eastAsia="宋体"/>
          <w:lang w:eastAsia="zh-CN"/>
        </w:rPr>
        <w:t xml:space="preserve"> that </w:t>
      </w:r>
      <w:r w:rsidR="009C0AF4">
        <w:rPr>
          <w:rFonts w:eastAsia="宋体"/>
          <w:lang w:eastAsia="zh-CN"/>
        </w:rPr>
        <w:t xml:space="preserve">RAN2 can further discuss this scenario and give the potential enhancement discussion. </w:t>
      </w:r>
    </w:p>
    <w:p w14:paraId="41978D1B" w14:textId="33C99B38" w:rsidR="009C0AF4" w:rsidRPr="009C0AF4" w:rsidRDefault="009C0AF4" w:rsidP="009C0AF4">
      <w:pPr>
        <w:spacing w:after="0"/>
        <w:rPr>
          <w:rFonts w:eastAsia="宋体"/>
          <w:lang w:eastAsia="zh-CN"/>
        </w:rPr>
      </w:pPr>
      <w:r w:rsidRPr="009C0AF4">
        <w:rPr>
          <w:rFonts w:eastAsia="宋体" w:hint="eastAsia"/>
          <w:lang w:eastAsia="zh-CN"/>
        </w:rPr>
        <w:t>M</w:t>
      </w:r>
      <w:r w:rsidRPr="009C0AF4">
        <w:rPr>
          <w:rFonts w:eastAsia="宋体"/>
          <w:lang w:eastAsia="zh-CN"/>
        </w:rPr>
        <w:t>eanwhile, in the LS, RAN3 suggested two IEs to be reported from UE for the inter-RAT SHR from LTE to NR</w:t>
      </w:r>
      <w:r>
        <w:rPr>
          <w:rFonts w:eastAsia="宋体"/>
          <w:lang w:eastAsia="zh-CN"/>
        </w:rPr>
        <w:t>. The related information is listed below:</w:t>
      </w:r>
    </w:p>
    <w:p w14:paraId="445212E5" w14:textId="77777777" w:rsidR="009C0AF4" w:rsidRPr="009C0AF4" w:rsidRDefault="009C0AF4" w:rsidP="009C0AF4">
      <w:pPr>
        <w:numPr>
          <w:ilvl w:val="0"/>
          <w:numId w:val="15"/>
        </w:numPr>
        <w:spacing w:after="100" w:afterAutospacing="1"/>
        <w:contextualSpacing/>
        <w:rPr>
          <w:rFonts w:eastAsia="宋体"/>
          <w:lang w:eastAsia="zh-CN"/>
        </w:rPr>
      </w:pPr>
      <w:r w:rsidRPr="009C0AF4">
        <w:rPr>
          <w:rFonts w:eastAsia="宋体"/>
          <w:lang w:eastAsia="zh-CN"/>
        </w:rPr>
        <w:t>Source LTE cell identity</w:t>
      </w:r>
    </w:p>
    <w:p w14:paraId="1BABA67F" w14:textId="77777777" w:rsidR="009C0AF4" w:rsidRPr="009C0AF4" w:rsidRDefault="009C0AF4" w:rsidP="009C0AF4">
      <w:pPr>
        <w:numPr>
          <w:ilvl w:val="0"/>
          <w:numId w:val="15"/>
        </w:numPr>
        <w:spacing w:after="100" w:afterAutospacing="1"/>
        <w:ind w:left="714" w:hanging="357"/>
        <w:contextualSpacing/>
        <w:rPr>
          <w:rFonts w:eastAsia="宋体"/>
          <w:lang w:eastAsia="zh-CN"/>
        </w:rPr>
      </w:pPr>
      <w:r w:rsidRPr="009C0AF4">
        <w:rPr>
          <w:rFonts w:eastAsia="宋体"/>
          <w:lang w:eastAsia="zh-CN"/>
        </w:rPr>
        <w:t>Target NR cell identity</w:t>
      </w:r>
    </w:p>
    <w:p w14:paraId="43E1B10D" w14:textId="771BB5D7" w:rsidR="009C0AF4" w:rsidRDefault="009C0AF4" w:rsidP="009C0AF4">
      <w:pPr>
        <w:spacing w:before="100" w:beforeAutospacing="1" w:after="100" w:afterAutospacing="1"/>
        <w:rPr>
          <w:rFonts w:eastAsiaTheme="minorEastAsia"/>
          <w:lang w:eastAsia="zh-CN"/>
        </w:rPr>
      </w:pPr>
      <w:r w:rsidRPr="009C0AF4">
        <w:rPr>
          <w:rFonts w:eastAsiaTheme="minorEastAsia"/>
          <w:lang w:eastAsia="zh-CN"/>
        </w:rPr>
        <w:t>It is an intuitive idea to include the two IEs into the existing SHR to support the inter-RAT HO from LTE to NR. For the first bullet, a new EUTRA source cell CGI should be introduced while for the bullet 2, we can directly reuse the existing target NR cell information.</w:t>
      </w:r>
    </w:p>
    <w:p w14:paraId="7D1BE2E7" w14:textId="25664B44" w:rsidR="009C0AF4" w:rsidRDefault="009C0AF4" w:rsidP="009C0AF4">
      <w:pPr>
        <w:spacing w:after="0"/>
        <w:rPr>
          <w:rFonts w:eastAsiaTheme="minorEastAsia"/>
          <w:lang w:eastAsia="zh-CN"/>
        </w:rPr>
      </w:pPr>
      <w:r>
        <w:rPr>
          <w:rFonts w:eastAsiaTheme="minorEastAsia" w:hint="eastAsia"/>
          <w:lang w:eastAsia="zh-CN"/>
        </w:rPr>
        <w:t>F</w:t>
      </w:r>
      <w:r>
        <w:rPr>
          <w:rFonts w:eastAsiaTheme="minorEastAsia"/>
          <w:lang w:eastAsia="zh-CN"/>
        </w:rPr>
        <w:t>or the inter-RAT SHR from NR to LTE, the following information was agreed:</w:t>
      </w:r>
    </w:p>
    <w:p w14:paraId="65A7BF76" w14:textId="77777777" w:rsidR="009C0AF4" w:rsidRPr="00913130" w:rsidRDefault="009C0AF4" w:rsidP="009C0AF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4: For inter-RAT SHR, below parameters is stored, reuse the existing IEs defined in Rel-17 for intra-NR SHR:</w:t>
      </w:r>
    </w:p>
    <w:p w14:paraId="6F6911FE" w14:textId="77777777" w:rsidR="009C0AF4" w:rsidRPr="00913130" w:rsidRDefault="009C0AF4" w:rsidP="009C0AF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a.</w:t>
      </w:r>
      <w:r w:rsidRPr="00913130">
        <w:rPr>
          <w:rFonts w:ascii="Arial" w:eastAsia="MS Mincho" w:hAnsi="Arial" w:cs="Arial"/>
          <w:kern w:val="2"/>
          <w:szCs w:val="24"/>
          <w:lang w:eastAsia="en-GB"/>
        </w:rPr>
        <w:tab/>
        <w:t>Source NR cell information</w:t>
      </w:r>
    </w:p>
    <w:p w14:paraId="41B455E3" w14:textId="77777777" w:rsidR="009C0AF4" w:rsidRPr="00913130" w:rsidRDefault="009C0AF4" w:rsidP="009C0AF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c.</w:t>
      </w:r>
      <w:r w:rsidRPr="00913130">
        <w:rPr>
          <w:rFonts w:ascii="Arial" w:eastAsia="MS Mincho" w:hAnsi="Arial" w:cs="Arial"/>
          <w:kern w:val="2"/>
          <w:szCs w:val="24"/>
          <w:lang w:eastAsia="en-GB"/>
        </w:rPr>
        <w:tab/>
        <w:t>Measurement results for source, target and neighbours</w:t>
      </w:r>
    </w:p>
    <w:p w14:paraId="3E4FCAB2" w14:textId="77777777" w:rsidR="009C0AF4" w:rsidRPr="00913130" w:rsidRDefault="009C0AF4" w:rsidP="009C0AF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d.</w:t>
      </w:r>
      <w:r w:rsidRPr="00913130">
        <w:rPr>
          <w:rFonts w:ascii="Arial" w:eastAsia="MS Mincho" w:hAnsi="Arial" w:cs="Arial"/>
          <w:kern w:val="2"/>
          <w:szCs w:val="24"/>
          <w:lang w:eastAsia="en-GB"/>
        </w:rPr>
        <w:tab/>
        <w:t>Cause to indicate which inter-RAT SHR triggering condition was met</w:t>
      </w:r>
    </w:p>
    <w:p w14:paraId="161FD15A" w14:textId="77777777" w:rsidR="009C0AF4" w:rsidRPr="00913130" w:rsidRDefault="009C0AF4" w:rsidP="009C0AF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kern w:val="2"/>
          <w:szCs w:val="24"/>
          <w:lang w:eastAsia="en-GB"/>
        </w:rPr>
      </w:pPr>
      <w:r w:rsidRPr="00913130">
        <w:rPr>
          <w:rFonts w:ascii="Arial" w:eastAsia="MS Mincho" w:hAnsi="Arial" w:cs="Arial"/>
          <w:kern w:val="2"/>
          <w:szCs w:val="24"/>
          <w:lang w:eastAsia="en-GB"/>
        </w:rPr>
        <w:t>e.</w:t>
      </w:r>
      <w:r w:rsidRPr="00913130">
        <w:rPr>
          <w:rFonts w:ascii="Arial" w:eastAsia="MS Mincho" w:hAnsi="Arial" w:cs="Arial"/>
          <w:kern w:val="2"/>
          <w:szCs w:val="24"/>
          <w:lang w:eastAsia="en-GB"/>
        </w:rPr>
        <w:tab/>
        <w:t>UE location Information</w:t>
      </w:r>
    </w:p>
    <w:p w14:paraId="60623F20" w14:textId="3922518E" w:rsidR="009C0AF4" w:rsidRDefault="009C0AF4" w:rsidP="009C0AF4">
      <w:pPr>
        <w:spacing w:before="100" w:beforeAutospacing="1" w:after="100" w:afterAutospacing="1"/>
        <w:rPr>
          <w:rFonts w:eastAsiaTheme="minorEastAsia"/>
          <w:lang w:eastAsia="zh-CN"/>
        </w:rPr>
      </w:pPr>
      <w:r>
        <w:rPr>
          <w:rFonts w:eastAsiaTheme="minorEastAsia"/>
          <w:lang w:eastAsia="zh-CN"/>
        </w:rPr>
        <w:t>For bullets c and e, both can also be applied to the inter-RAT SHR from LTE to NR. For bullet d, we can also reuse the existing IE defined in R17 to indicate T304 trigger for inter-RAT SHR from LTE to NR.</w:t>
      </w:r>
    </w:p>
    <w:p w14:paraId="749F80B6" w14:textId="29B3FDDF" w:rsidR="009C0AF4" w:rsidRDefault="009C0AF4" w:rsidP="000B5BCB">
      <w:pPr>
        <w:spacing w:before="240"/>
        <w:rPr>
          <w:rFonts w:eastAsiaTheme="minorEastAsia"/>
          <w:lang w:eastAsia="zh-CN"/>
        </w:rPr>
      </w:pPr>
      <w:r>
        <w:rPr>
          <w:rFonts w:eastAsiaTheme="minorEastAsia"/>
          <w:lang w:eastAsia="zh-CN"/>
        </w:rPr>
        <w:t xml:space="preserve">Moreover, as the aforesaid section </w:t>
      </w:r>
      <w:r w:rsidR="000B5BCB">
        <w:rPr>
          <w:rFonts w:eastAsiaTheme="minorEastAsia"/>
          <w:lang w:eastAsia="zh-CN"/>
        </w:rPr>
        <w:t>2.1.1, similar enhancements should be introduced. In other words, the target C-RNTI and the time information should be reported for inter-RAT SHR from LTE to NR.</w:t>
      </w:r>
    </w:p>
    <w:p w14:paraId="791F0B45" w14:textId="4490AF6C" w:rsidR="000B5BCB" w:rsidRDefault="000B5BCB" w:rsidP="000B5BCB">
      <w:pPr>
        <w:spacing w:after="0"/>
        <w:rPr>
          <w:rFonts w:eastAsiaTheme="minorEastAsia"/>
          <w:lang w:eastAsia="zh-CN"/>
        </w:rPr>
      </w:pPr>
      <w:r>
        <w:rPr>
          <w:rFonts w:eastAsiaTheme="minorEastAsia"/>
          <w:lang w:eastAsia="zh-CN"/>
        </w:rPr>
        <w:t>Based on the above discussion, we summarize the potential enhancements for inter-RAT SHR from LTE to NR:</w:t>
      </w:r>
    </w:p>
    <w:p w14:paraId="7DA68C7C" w14:textId="62FCA341" w:rsidR="000B5BCB" w:rsidRPr="000B5BCB" w:rsidRDefault="000B5BCB" w:rsidP="000B5BCB">
      <w:pPr>
        <w:spacing w:after="0"/>
        <w:rPr>
          <w:rFonts w:eastAsiaTheme="minorEastAsia"/>
          <w:b/>
          <w:lang w:eastAsia="zh-CN"/>
        </w:rPr>
      </w:pPr>
      <w:r w:rsidRPr="000B5BCB">
        <w:rPr>
          <w:rFonts w:eastAsiaTheme="minorEastAsia" w:hint="eastAsia"/>
          <w:b/>
          <w:lang w:eastAsia="zh-CN"/>
        </w:rPr>
        <w:t>P</w:t>
      </w:r>
      <w:r w:rsidRPr="000B5BCB">
        <w:rPr>
          <w:rFonts w:eastAsiaTheme="minorEastAsia"/>
          <w:b/>
          <w:lang w:eastAsia="zh-CN"/>
        </w:rPr>
        <w:t>roposal 3: For inter-RAT SHR from LTE to NR, below parameters is stored, reuse the existing IEs defined in R17 for intra-NR SHR:</w:t>
      </w:r>
    </w:p>
    <w:p w14:paraId="75CE9E9B" w14:textId="5419C28E" w:rsidR="000B5BCB" w:rsidRPr="000B5BCB" w:rsidRDefault="000B5BCB" w:rsidP="000B5BCB">
      <w:pPr>
        <w:pStyle w:val="aff1"/>
        <w:numPr>
          <w:ilvl w:val="0"/>
          <w:numId w:val="16"/>
        </w:numPr>
        <w:spacing w:after="0"/>
        <w:ind w:firstLineChars="0"/>
        <w:rPr>
          <w:rFonts w:eastAsiaTheme="minorEastAsia"/>
          <w:b/>
          <w:lang w:eastAsia="zh-CN"/>
        </w:rPr>
      </w:pPr>
      <w:r w:rsidRPr="000B5BCB">
        <w:rPr>
          <w:rFonts w:eastAsiaTheme="minorEastAsia"/>
          <w:b/>
          <w:lang w:eastAsia="zh-CN"/>
        </w:rPr>
        <w:t>target NR cell information</w:t>
      </w:r>
    </w:p>
    <w:p w14:paraId="5B4729C1" w14:textId="349B6DB4" w:rsidR="000B5BCB" w:rsidRPr="000B5BCB" w:rsidRDefault="000B5BCB" w:rsidP="000B5BCB">
      <w:pPr>
        <w:pStyle w:val="aff1"/>
        <w:numPr>
          <w:ilvl w:val="0"/>
          <w:numId w:val="16"/>
        </w:numPr>
        <w:spacing w:after="0"/>
        <w:ind w:firstLineChars="0"/>
        <w:rPr>
          <w:rFonts w:eastAsiaTheme="minorEastAsia"/>
          <w:b/>
          <w:lang w:eastAsia="zh-CN"/>
        </w:rPr>
      </w:pPr>
      <w:r>
        <w:rPr>
          <w:rFonts w:eastAsiaTheme="minorEastAsia" w:hint="eastAsia"/>
          <w:b/>
          <w:lang w:eastAsia="zh-CN"/>
        </w:rPr>
        <w:t>t</w:t>
      </w:r>
      <w:r>
        <w:rPr>
          <w:rFonts w:eastAsiaTheme="minorEastAsia"/>
          <w:b/>
          <w:lang w:eastAsia="zh-CN"/>
        </w:rPr>
        <w:t>arget NR C-RNTI</w:t>
      </w:r>
    </w:p>
    <w:p w14:paraId="12A79C65" w14:textId="77777777" w:rsidR="000B5BCB" w:rsidRPr="000B5BCB" w:rsidRDefault="000B5BCB" w:rsidP="000B5BCB">
      <w:pPr>
        <w:spacing w:after="0"/>
        <w:rPr>
          <w:rFonts w:eastAsiaTheme="minorEastAsia"/>
          <w:b/>
          <w:lang w:eastAsia="zh-CN"/>
        </w:rPr>
      </w:pPr>
      <w:r w:rsidRPr="000B5BCB">
        <w:rPr>
          <w:rFonts w:eastAsiaTheme="minorEastAsia"/>
          <w:b/>
          <w:lang w:eastAsia="zh-CN"/>
        </w:rPr>
        <w:t>c.</w:t>
      </w:r>
      <w:r w:rsidRPr="000B5BCB">
        <w:rPr>
          <w:rFonts w:eastAsiaTheme="minorEastAsia"/>
          <w:b/>
          <w:lang w:eastAsia="zh-CN"/>
        </w:rPr>
        <w:tab/>
        <w:t>Measurement results for source, target and neighbours</w:t>
      </w:r>
    </w:p>
    <w:p w14:paraId="43277A60" w14:textId="6CD92DED" w:rsidR="000B5BCB" w:rsidRPr="000B5BCB" w:rsidRDefault="000B5BCB" w:rsidP="000B5BCB">
      <w:pPr>
        <w:spacing w:after="0"/>
        <w:rPr>
          <w:rFonts w:eastAsiaTheme="minorEastAsia"/>
          <w:b/>
          <w:lang w:eastAsia="zh-CN"/>
        </w:rPr>
      </w:pPr>
      <w:r w:rsidRPr="000B5BCB">
        <w:rPr>
          <w:rFonts w:eastAsiaTheme="minorEastAsia"/>
          <w:b/>
          <w:lang w:eastAsia="zh-CN"/>
        </w:rPr>
        <w:t>d.</w:t>
      </w:r>
      <w:r w:rsidRPr="000B5BCB">
        <w:rPr>
          <w:rFonts w:eastAsiaTheme="minorEastAsia"/>
          <w:b/>
          <w:lang w:eastAsia="zh-CN"/>
        </w:rPr>
        <w:tab/>
        <w:t>Cause to indicate which inter-RAT SHR triggering condition</w:t>
      </w:r>
      <w:r>
        <w:rPr>
          <w:rFonts w:eastAsiaTheme="minorEastAsia"/>
          <w:b/>
          <w:lang w:eastAsia="zh-CN"/>
        </w:rPr>
        <w:t xml:space="preserve"> (T304)</w:t>
      </w:r>
      <w:r w:rsidRPr="000B5BCB">
        <w:rPr>
          <w:rFonts w:eastAsiaTheme="minorEastAsia"/>
          <w:b/>
          <w:lang w:eastAsia="zh-CN"/>
        </w:rPr>
        <w:t xml:space="preserve"> was met</w:t>
      </w:r>
    </w:p>
    <w:p w14:paraId="110FDF04" w14:textId="1967D5DD" w:rsidR="000B5BCB" w:rsidRDefault="000B5BCB" w:rsidP="000B5BCB">
      <w:pPr>
        <w:spacing w:after="0"/>
        <w:rPr>
          <w:rFonts w:eastAsiaTheme="minorEastAsia"/>
          <w:b/>
          <w:lang w:eastAsia="zh-CN"/>
        </w:rPr>
      </w:pPr>
      <w:r w:rsidRPr="000B5BCB">
        <w:rPr>
          <w:rFonts w:eastAsiaTheme="minorEastAsia"/>
          <w:b/>
          <w:lang w:eastAsia="zh-CN"/>
        </w:rPr>
        <w:t>e.</w:t>
      </w:r>
      <w:r w:rsidRPr="000B5BCB">
        <w:rPr>
          <w:rFonts w:eastAsiaTheme="minorEastAsia"/>
          <w:b/>
          <w:lang w:eastAsia="zh-CN"/>
        </w:rPr>
        <w:tab/>
        <w:t>UE location Information</w:t>
      </w:r>
    </w:p>
    <w:p w14:paraId="4EEF6540" w14:textId="14345B64" w:rsidR="000B5BCB" w:rsidRDefault="000B5BCB" w:rsidP="000B5BCB">
      <w:pPr>
        <w:spacing w:before="100" w:beforeAutospacing="1" w:after="0"/>
        <w:rPr>
          <w:rFonts w:eastAsiaTheme="minorEastAsia"/>
          <w:b/>
          <w:lang w:eastAsia="zh-CN"/>
        </w:rPr>
      </w:pPr>
      <w:r w:rsidRPr="000B5BCB">
        <w:rPr>
          <w:rFonts w:eastAsiaTheme="minorEastAsia" w:hint="eastAsia"/>
          <w:b/>
          <w:lang w:eastAsia="zh-CN"/>
        </w:rPr>
        <w:t>P</w:t>
      </w:r>
      <w:r w:rsidRPr="000B5BCB">
        <w:rPr>
          <w:rFonts w:eastAsiaTheme="minorEastAsia"/>
          <w:b/>
          <w:lang w:eastAsia="zh-CN"/>
        </w:rPr>
        <w:t xml:space="preserve">roposal </w:t>
      </w:r>
      <w:r>
        <w:rPr>
          <w:rFonts w:eastAsiaTheme="minorEastAsia"/>
          <w:b/>
          <w:lang w:eastAsia="zh-CN"/>
        </w:rPr>
        <w:t>4</w:t>
      </w:r>
      <w:r w:rsidRPr="000B5BCB">
        <w:rPr>
          <w:rFonts w:eastAsiaTheme="minorEastAsia"/>
          <w:b/>
          <w:lang w:eastAsia="zh-CN"/>
        </w:rPr>
        <w:t xml:space="preserve">: </w:t>
      </w:r>
      <w:r>
        <w:rPr>
          <w:rFonts w:eastAsiaTheme="minorEastAsia"/>
          <w:b/>
          <w:lang w:eastAsia="zh-CN"/>
        </w:rPr>
        <w:t>A new EUTRA source cell CGI is introduced in inter-RAT SHR from LTE to NR.</w:t>
      </w:r>
    </w:p>
    <w:p w14:paraId="37A2BB6F" w14:textId="1EB365CF" w:rsidR="000B5BCB" w:rsidRPr="000B5BCB" w:rsidRDefault="000B5BCB" w:rsidP="000B5BCB">
      <w:pPr>
        <w:spacing w:before="100" w:beforeAutospacing="1" w:after="0"/>
        <w:rPr>
          <w:rFonts w:eastAsiaTheme="minorEastAsia"/>
          <w:b/>
          <w:lang w:eastAsia="zh-CN"/>
        </w:rPr>
      </w:pPr>
      <w:r>
        <w:rPr>
          <w:rFonts w:eastAsiaTheme="minorEastAsia" w:hint="eastAsia"/>
          <w:b/>
          <w:lang w:eastAsia="zh-CN"/>
        </w:rPr>
        <w:t>P</w:t>
      </w:r>
      <w:r>
        <w:rPr>
          <w:rFonts w:eastAsiaTheme="minorEastAsia"/>
          <w:b/>
          <w:lang w:eastAsia="zh-CN"/>
        </w:rPr>
        <w:t>roposal 5: A new time information to indicate the time between HO command and SHR fetching</w:t>
      </w:r>
      <w:r w:rsidR="00DF2798">
        <w:rPr>
          <w:rFonts w:eastAsiaTheme="minorEastAsia"/>
          <w:b/>
          <w:lang w:eastAsia="zh-CN"/>
        </w:rPr>
        <w:t xml:space="preserve"> in inter-RAT SHR from LTE to NR</w:t>
      </w:r>
      <w:r>
        <w:rPr>
          <w:rFonts w:eastAsiaTheme="minorEastAsia"/>
          <w:b/>
          <w:lang w:eastAsia="zh-CN"/>
        </w:rPr>
        <w:t>.</w:t>
      </w:r>
    </w:p>
    <w:p w14:paraId="3F843B9A" w14:textId="77777777" w:rsidR="000B5BCB" w:rsidRPr="000B5BCB" w:rsidRDefault="000B5BCB" w:rsidP="000B5BCB">
      <w:pPr>
        <w:spacing w:after="0"/>
        <w:rPr>
          <w:rFonts w:eastAsiaTheme="minorEastAsia"/>
          <w:lang w:eastAsia="zh-CN"/>
        </w:rPr>
      </w:pPr>
    </w:p>
    <w:p w14:paraId="6786BE99" w14:textId="3F646016" w:rsidR="00254FAB" w:rsidRPr="008F34E2" w:rsidRDefault="008F34E2" w:rsidP="008F34E2">
      <w:pPr>
        <w:pStyle w:val="2"/>
        <w:spacing w:after="240"/>
        <w:ind w:leftChars="-1" w:left="-2" w:firstLine="2"/>
        <w:rPr>
          <w:sz w:val="28"/>
        </w:rPr>
      </w:pPr>
      <w:r>
        <w:rPr>
          <w:sz w:val="28"/>
        </w:rPr>
        <w:t xml:space="preserve"> </w:t>
      </w:r>
      <w:r w:rsidR="00104A47" w:rsidRPr="008F34E2">
        <w:rPr>
          <w:sz w:val="28"/>
        </w:rPr>
        <w:t xml:space="preserve">NR-DC </w:t>
      </w:r>
      <w:r w:rsidR="00254FAB" w:rsidRPr="008F34E2">
        <w:rPr>
          <w:rFonts w:hint="eastAsia"/>
          <w:sz w:val="28"/>
        </w:rPr>
        <w:t>S</w:t>
      </w:r>
      <w:r w:rsidR="00254FAB" w:rsidRPr="008F34E2">
        <w:rPr>
          <w:sz w:val="28"/>
        </w:rPr>
        <w:t>PR</w:t>
      </w:r>
    </w:p>
    <w:p w14:paraId="10BFBEEE" w14:textId="35410199" w:rsidR="00CB3462" w:rsidRDefault="00B14066" w:rsidP="00CB3462">
      <w:pPr>
        <w:rPr>
          <w:rFonts w:eastAsiaTheme="minorEastAsia"/>
          <w:lang w:eastAsia="zh-CN"/>
        </w:rPr>
      </w:pPr>
      <w:r>
        <w:rPr>
          <w:rFonts w:eastAsiaTheme="minorEastAsia"/>
          <w:lang w:eastAsia="zh-CN"/>
        </w:rPr>
        <w:t>T</w:t>
      </w:r>
      <w:r w:rsidR="00CB3462">
        <w:rPr>
          <w:rFonts w:eastAsiaTheme="minorEastAsia"/>
          <w:lang w:eastAsia="zh-CN"/>
        </w:rPr>
        <w:t xml:space="preserve">here were some </w:t>
      </w:r>
      <w:r>
        <w:rPr>
          <w:rFonts w:eastAsiaTheme="minorEastAsia"/>
          <w:lang w:eastAsia="zh-CN"/>
        </w:rPr>
        <w:t>FFS</w:t>
      </w:r>
      <w:r w:rsidR="00CB3462">
        <w:rPr>
          <w:rFonts w:eastAsiaTheme="minorEastAsia"/>
          <w:lang w:eastAsia="zh-CN"/>
        </w:rPr>
        <w:t>s on the SPR scheme.</w:t>
      </w:r>
      <w:r>
        <w:rPr>
          <w:rFonts w:eastAsiaTheme="minorEastAsia"/>
          <w:lang w:eastAsia="zh-CN"/>
        </w:rPr>
        <w:t xml:space="preserve"> W</w:t>
      </w:r>
      <w:r>
        <w:rPr>
          <w:rFonts w:eastAsiaTheme="minorEastAsia" w:hint="eastAsia"/>
          <w:lang w:eastAsia="zh-CN"/>
        </w:rPr>
        <w:t>e</w:t>
      </w:r>
      <w:r>
        <w:rPr>
          <w:rFonts w:eastAsiaTheme="minorEastAsia"/>
          <w:lang w:eastAsia="zh-CN"/>
        </w:rPr>
        <w:t>’d like to give our consideration here</w:t>
      </w:r>
      <w:r w:rsidR="00CB3462">
        <w:rPr>
          <w:rFonts w:eastAsiaTheme="minorEastAsia"/>
          <w:lang w:eastAsia="zh-CN"/>
        </w:rPr>
        <w:t>.</w:t>
      </w:r>
    </w:p>
    <w:p w14:paraId="270C6F2E"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2311EC76"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w:t>
      </w:r>
      <w:r>
        <w:tab/>
        <w:t>T310 triggering condition</w:t>
      </w:r>
    </w:p>
    <w:p w14:paraId="01A93FEA"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lastRenderedPageBreak/>
        <w:t>•</w:t>
      </w:r>
      <w:r>
        <w:tab/>
        <w:t>T312 triggering condition</w:t>
      </w:r>
    </w:p>
    <w:p w14:paraId="5505ADB4"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w:t>
      </w:r>
      <w:r>
        <w:tab/>
        <w:t>T304 triggering condition</w:t>
      </w:r>
    </w:p>
    <w:p w14:paraId="55E5A6FC" w14:textId="77777777" w:rsidR="00CB3462" w:rsidRPr="001F77BC" w:rsidRDefault="00CB3462" w:rsidP="00CB3462">
      <w:pPr>
        <w:pStyle w:val="Doc-text2"/>
        <w:pBdr>
          <w:top w:val="single" w:sz="4" w:space="1" w:color="auto"/>
          <w:left w:val="single" w:sz="4" w:space="4" w:color="auto"/>
          <w:bottom w:val="single" w:sz="4" w:space="1" w:color="auto"/>
          <w:right w:val="single" w:sz="4" w:space="4" w:color="auto"/>
        </w:pBdr>
        <w:rPr>
          <w:highlight w:val="yellow"/>
        </w:rPr>
      </w:pPr>
      <w:r w:rsidRPr="001F77BC">
        <w:rPr>
          <w:highlight w:val="yellow"/>
        </w:rPr>
        <w:t>5a: Other triggering conditions are FFS</w:t>
      </w:r>
    </w:p>
    <w:p w14:paraId="6643F99F"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rsidRPr="001F77BC">
        <w:rPr>
          <w:highlight w:val="yellow"/>
        </w:rPr>
        <w:t>5b: Values of the triggering conditions are FFS</w:t>
      </w:r>
    </w:p>
    <w:p w14:paraId="47493BF5"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rsidRPr="00594C12">
        <w:rPr>
          <w:highlight w:val="yellow"/>
        </w:rPr>
        <w:t>7</w:t>
      </w:r>
      <w:r w:rsidRPr="00594C12">
        <w:rPr>
          <w:highlight w:val="yellow"/>
        </w:rPr>
        <w:tab/>
        <w:t>UE logs at least the following information and measurements in the SPR IE (other information and measurements are FFS).</w:t>
      </w:r>
    </w:p>
    <w:p w14:paraId="5F8DF221"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a)</w:t>
      </w:r>
      <w:r>
        <w:tab/>
        <w:t xml:space="preserve">Source </w:t>
      </w:r>
      <w:proofErr w:type="spellStart"/>
      <w:r>
        <w:t>PSCell</w:t>
      </w:r>
      <w:proofErr w:type="spellEnd"/>
      <w:r>
        <w:t xml:space="preserve"> info (cell ID, measurement result)</w:t>
      </w:r>
    </w:p>
    <w:p w14:paraId="638ECACE"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b)</w:t>
      </w:r>
      <w:r>
        <w:tab/>
        <w:t xml:space="preserve">Target </w:t>
      </w:r>
      <w:proofErr w:type="spellStart"/>
      <w:r>
        <w:t>PScell</w:t>
      </w:r>
      <w:proofErr w:type="spellEnd"/>
      <w:r>
        <w:t xml:space="preserve"> info (cell ID, measurement result)</w:t>
      </w:r>
    </w:p>
    <w:p w14:paraId="78073379"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c)</w:t>
      </w:r>
      <w:r>
        <w:tab/>
      </w:r>
      <w:proofErr w:type="spellStart"/>
      <w:r>
        <w:t>Neighbour</w:t>
      </w:r>
      <w:proofErr w:type="spellEnd"/>
      <w:r>
        <w:t xml:space="preserve"> Cells info (cell ID, measurement result, CPAC Candidate cells flag)</w:t>
      </w:r>
    </w:p>
    <w:p w14:paraId="474EA5B6"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d)</w:t>
      </w:r>
      <w:r>
        <w:tab/>
        <w:t xml:space="preserve">Success </w:t>
      </w:r>
      <w:proofErr w:type="spellStart"/>
      <w:r>
        <w:t>PSCell</w:t>
      </w:r>
      <w:proofErr w:type="spellEnd"/>
      <w:r>
        <w:t xml:space="preserve"> change/addition cause value (e.g., t304, t310, t312 cause, etc.)</w:t>
      </w:r>
    </w:p>
    <w:p w14:paraId="2F382197" w14:textId="77777777" w:rsidR="00CB3462" w:rsidRDefault="00CB3462" w:rsidP="00CB3462">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521268D6" w14:textId="0D813602" w:rsidR="00FC330B" w:rsidRDefault="00FC330B" w:rsidP="00FC330B">
      <w:pPr>
        <w:spacing w:before="240" w:after="120"/>
        <w:jc w:val="both"/>
        <w:rPr>
          <w:rFonts w:eastAsiaTheme="minorEastAsia"/>
          <w:lang w:val="en-US" w:eastAsia="zh-CN"/>
        </w:rPr>
      </w:pPr>
    </w:p>
    <w:p w14:paraId="169771CF" w14:textId="77777777" w:rsidR="005425A6" w:rsidRPr="007B37E8" w:rsidRDefault="005425A6" w:rsidP="005425A6">
      <w:pPr>
        <w:pStyle w:val="Doc-text2"/>
        <w:pBdr>
          <w:top w:val="single" w:sz="4" w:space="1" w:color="auto"/>
          <w:left w:val="single" w:sz="4" w:space="4" w:color="auto"/>
          <w:bottom w:val="single" w:sz="4" w:space="1" w:color="auto"/>
          <w:right w:val="single" w:sz="4" w:space="4" w:color="auto"/>
        </w:pBdr>
      </w:pPr>
      <w:r w:rsidRPr="007B37E8">
        <w:t>Agreements in RAN2#120 meeting:</w:t>
      </w:r>
    </w:p>
    <w:p w14:paraId="16ACFA76" w14:textId="3586AF5E" w:rsidR="00B14066" w:rsidRDefault="00B14066" w:rsidP="005425A6">
      <w:pPr>
        <w:pStyle w:val="Doc-text2"/>
        <w:pBdr>
          <w:top w:val="single" w:sz="4" w:space="1" w:color="auto"/>
          <w:left w:val="single" w:sz="4" w:space="4" w:color="auto"/>
          <w:bottom w:val="single" w:sz="4" w:space="1" w:color="auto"/>
          <w:right w:val="single" w:sz="4" w:space="4" w:color="auto"/>
        </w:pBdr>
      </w:pPr>
      <w:r>
        <w:t>4</w:t>
      </w:r>
      <w:r>
        <w:tab/>
      </w:r>
      <w:r w:rsidRPr="000B33A3">
        <w:t xml:space="preserve">Random access related information is included in SPR </w:t>
      </w:r>
      <w:r>
        <w:t>at least</w:t>
      </w:r>
      <w:r w:rsidRPr="000B33A3">
        <w:t xml:space="preserve"> when the SPR is triggered due to T304 exceeds the configured threshold.</w:t>
      </w:r>
      <w:r>
        <w:t xml:space="preserve"> </w:t>
      </w:r>
      <w:r w:rsidRPr="00B14066">
        <w:rPr>
          <w:highlight w:val="yellow"/>
        </w:rPr>
        <w:t>Other conditions are FFS.</w:t>
      </w:r>
    </w:p>
    <w:p w14:paraId="49555C02" w14:textId="77777777" w:rsidR="00A25EEA" w:rsidRDefault="00A25EEA" w:rsidP="006A5BA3">
      <w:pPr>
        <w:spacing w:before="240"/>
        <w:rPr>
          <w:rFonts w:eastAsiaTheme="minorEastAsia"/>
          <w:b/>
          <w:u w:val="single"/>
          <w:lang w:eastAsia="zh-CN"/>
        </w:rPr>
      </w:pPr>
      <w:r w:rsidRPr="001F77BC">
        <w:rPr>
          <w:rFonts w:eastAsiaTheme="minorEastAsia"/>
          <w:b/>
          <w:u w:val="single"/>
          <w:lang w:eastAsia="zh-CN"/>
        </w:rPr>
        <w:t>5a: Other triggering conditions are FFS</w:t>
      </w:r>
    </w:p>
    <w:p w14:paraId="6AB79243" w14:textId="77777777" w:rsidR="00A25EEA" w:rsidRDefault="00A25EEA" w:rsidP="00A25EEA">
      <w:pPr>
        <w:rPr>
          <w:rFonts w:eastAsiaTheme="minorEastAsia"/>
          <w:lang w:eastAsia="zh-CN"/>
        </w:rPr>
      </w:pPr>
      <w:r w:rsidRPr="00BC506A">
        <w:rPr>
          <w:rFonts w:eastAsiaTheme="minorEastAsia"/>
          <w:lang w:eastAsia="zh-CN"/>
        </w:rPr>
        <w:t xml:space="preserve">For Rel-17 SHR, it is worth noting that lots of triggering conditions were discussed. After fully discussion, T304/310/312 </w:t>
      </w:r>
      <w:r>
        <w:rPr>
          <w:rFonts w:eastAsiaTheme="minorEastAsia"/>
          <w:lang w:eastAsia="zh-CN"/>
        </w:rPr>
        <w:t xml:space="preserve">and DAPS related </w:t>
      </w:r>
      <w:r w:rsidRPr="00BC506A">
        <w:rPr>
          <w:rFonts w:eastAsiaTheme="minorEastAsia"/>
          <w:lang w:eastAsia="zh-CN"/>
        </w:rPr>
        <w:t xml:space="preserve">triggers are introduced. For the SPR, </w:t>
      </w:r>
      <w:r>
        <w:rPr>
          <w:rFonts w:eastAsiaTheme="minorEastAsia"/>
          <w:lang w:eastAsia="zh-CN"/>
        </w:rPr>
        <w:t xml:space="preserve">there is no DPAS configuration. Therefore, </w:t>
      </w:r>
      <w:r w:rsidRPr="00BC506A">
        <w:rPr>
          <w:rFonts w:eastAsiaTheme="minorEastAsia"/>
          <w:lang w:eastAsia="zh-CN"/>
        </w:rPr>
        <w:t xml:space="preserve">we believe </w:t>
      </w:r>
      <w:r>
        <w:rPr>
          <w:rFonts w:eastAsiaTheme="minorEastAsia"/>
          <w:lang w:eastAsia="zh-CN"/>
        </w:rPr>
        <w:t xml:space="preserve">the current agreements on </w:t>
      </w:r>
      <w:r w:rsidRPr="00BC506A">
        <w:rPr>
          <w:rFonts w:eastAsiaTheme="minorEastAsia"/>
          <w:lang w:eastAsia="zh-CN"/>
        </w:rPr>
        <w:t>T304/310/312</w:t>
      </w:r>
      <w:r>
        <w:rPr>
          <w:rFonts w:eastAsiaTheme="minorEastAsia"/>
          <w:lang w:eastAsia="zh-CN"/>
        </w:rPr>
        <w:t xml:space="preserve"> </w:t>
      </w:r>
      <w:r w:rsidRPr="00BC506A">
        <w:rPr>
          <w:rFonts w:eastAsiaTheme="minorEastAsia"/>
          <w:lang w:eastAsia="zh-CN"/>
        </w:rPr>
        <w:t xml:space="preserve">triggers </w:t>
      </w:r>
      <w:r>
        <w:rPr>
          <w:rFonts w:eastAsiaTheme="minorEastAsia"/>
          <w:lang w:eastAsia="zh-CN"/>
        </w:rPr>
        <w:t xml:space="preserve">are sufficient. The </w:t>
      </w:r>
      <w:r w:rsidRPr="00BC506A">
        <w:rPr>
          <w:rFonts w:eastAsiaTheme="minorEastAsia"/>
          <w:lang w:eastAsia="zh-CN"/>
        </w:rPr>
        <w:t>discussion on other triggering conditions is redundant and not needed.</w:t>
      </w:r>
    </w:p>
    <w:p w14:paraId="1F7316DE" w14:textId="1E7AFD91" w:rsidR="00A25EEA" w:rsidRDefault="00A25EEA" w:rsidP="00A25EEA">
      <w:pPr>
        <w:rPr>
          <w:rFonts w:eastAsiaTheme="minorEastAsia"/>
          <w:b/>
          <w:lang w:eastAsia="zh-CN"/>
        </w:rPr>
      </w:pPr>
      <w:r w:rsidRPr="00BC506A">
        <w:rPr>
          <w:rFonts w:eastAsiaTheme="minorEastAsia" w:hint="eastAsia"/>
          <w:b/>
          <w:lang w:eastAsia="zh-CN"/>
        </w:rPr>
        <w:t>P</w:t>
      </w:r>
      <w:r w:rsidRPr="00BC506A">
        <w:rPr>
          <w:rFonts w:eastAsiaTheme="minorEastAsia"/>
          <w:b/>
          <w:lang w:eastAsia="zh-CN"/>
        </w:rPr>
        <w:t xml:space="preserve">roposal </w:t>
      </w:r>
      <w:r w:rsidR="00B82A31">
        <w:rPr>
          <w:rFonts w:eastAsiaTheme="minorEastAsia"/>
          <w:b/>
          <w:lang w:eastAsia="zh-CN"/>
        </w:rPr>
        <w:t>6</w:t>
      </w:r>
      <w:r w:rsidRPr="00BC506A">
        <w:rPr>
          <w:rFonts w:eastAsiaTheme="minorEastAsia"/>
          <w:b/>
          <w:lang w:eastAsia="zh-CN"/>
        </w:rPr>
        <w:t>: No other triggering condition is needed.</w:t>
      </w:r>
    </w:p>
    <w:p w14:paraId="1D410629" w14:textId="38337111" w:rsidR="00A25EEA" w:rsidRDefault="00A25EEA" w:rsidP="00A25EEA">
      <w:pPr>
        <w:rPr>
          <w:rFonts w:eastAsiaTheme="minorEastAsia"/>
          <w:b/>
          <w:u w:val="single"/>
          <w:lang w:eastAsia="zh-CN"/>
        </w:rPr>
      </w:pPr>
      <w:r w:rsidRPr="001F77BC">
        <w:rPr>
          <w:rFonts w:eastAsiaTheme="minorEastAsia"/>
          <w:b/>
          <w:u w:val="single"/>
          <w:lang w:eastAsia="zh-CN"/>
        </w:rPr>
        <w:t>5b: Values of the triggering conditions are FFS</w:t>
      </w:r>
    </w:p>
    <w:p w14:paraId="5B7429CB" w14:textId="77777777" w:rsidR="00716FE4" w:rsidRDefault="00716FE4" w:rsidP="00716FE4">
      <w:pPr>
        <w:rPr>
          <w:rFonts w:eastAsiaTheme="minorEastAsia"/>
          <w:lang w:val="x-none" w:eastAsia="zh-CN"/>
        </w:rPr>
      </w:pPr>
      <w:r>
        <w:rPr>
          <w:rFonts w:eastAsiaTheme="minorEastAsia" w:hint="eastAsia"/>
          <w:lang w:val="x-none" w:eastAsia="zh-CN"/>
        </w:rPr>
        <w:t>C</w:t>
      </w:r>
      <w:r>
        <w:rPr>
          <w:rFonts w:eastAsiaTheme="minorEastAsia"/>
          <w:lang w:val="x-none" w:eastAsia="zh-CN"/>
        </w:rPr>
        <w:t xml:space="preserve">urrent, the values of the SHR triggering conditions are relative thresholds in form of percentage. The UE compares the ratio of the elapsed time and the corresponding timer with the configured percentage threshold to decide whether to generate the SHR. </w:t>
      </w:r>
    </w:p>
    <w:p w14:paraId="0E19A817" w14:textId="77777777" w:rsidR="00716FE4" w:rsidRPr="00B55E3E" w:rsidRDefault="00716FE4" w:rsidP="00716FE4">
      <w:pPr>
        <w:pStyle w:val="PL"/>
      </w:pPr>
      <w:r w:rsidRPr="00B55E3E">
        <w:t xml:space="preserve">SuccessHO-Config-r17 ::=                </w:t>
      </w:r>
      <w:r w:rsidRPr="00B55E3E">
        <w:rPr>
          <w:color w:val="993366"/>
        </w:rPr>
        <w:t>SEQUENCE</w:t>
      </w:r>
      <w:r w:rsidRPr="00B55E3E">
        <w:t xml:space="preserve"> {</w:t>
      </w:r>
    </w:p>
    <w:p w14:paraId="09522B83" w14:textId="77777777" w:rsidR="00716FE4" w:rsidRPr="00B55E3E" w:rsidRDefault="00716FE4" w:rsidP="00716FE4">
      <w:pPr>
        <w:pStyle w:val="PL"/>
        <w:rPr>
          <w:color w:val="808080"/>
        </w:rPr>
      </w:pPr>
      <w:r w:rsidRPr="00B55E3E">
        <w:t xml:space="preserve">    thresholdPercentageT304-r17             </w:t>
      </w:r>
      <w:r w:rsidRPr="00B55E3E">
        <w:rPr>
          <w:color w:val="993366"/>
        </w:rPr>
        <w:t>ENUMERATED</w:t>
      </w:r>
      <w:r w:rsidRPr="00B55E3E">
        <w:t xml:space="preserve"> {p40, p60, p80, spare5, spare4, spare3, spare2, spare1}      </w:t>
      </w:r>
      <w:r w:rsidRPr="00B55E3E">
        <w:rPr>
          <w:color w:val="993366"/>
        </w:rPr>
        <w:t>OPTIONAL</w:t>
      </w:r>
      <w:r w:rsidRPr="00B55E3E">
        <w:t xml:space="preserve">, </w:t>
      </w:r>
      <w:r w:rsidRPr="00B55E3E">
        <w:rPr>
          <w:color w:val="808080"/>
        </w:rPr>
        <w:t>--Need R</w:t>
      </w:r>
    </w:p>
    <w:p w14:paraId="305BFA10" w14:textId="77777777" w:rsidR="00716FE4" w:rsidRPr="00B55E3E" w:rsidRDefault="00716FE4" w:rsidP="00716FE4">
      <w:pPr>
        <w:pStyle w:val="PL"/>
        <w:rPr>
          <w:color w:val="808080"/>
        </w:rPr>
      </w:pPr>
      <w:r w:rsidRPr="00B55E3E">
        <w:t xml:space="preserve">    thresholdPercentageT310-r17             </w:t>
      </w:r>
      <w:r w:rsidRPr="00B55E3E">
        <w:rPr>
          <w:color w:val="993366"/>
        </w:rPr>
        <w:t>ENUMERATED</w:t>
      </w:r>
      <w:r w:rsidRPr="00B55E3E">
        <w:t xml:space="preserve"> {p40, p60, p80, spare5, spare4, spare3, spare2, spare1}      </w:t>
      </w:r>
      <w:r w:rsidRPr="00B55E3E">
        <w:rPr>
          <w:color w:val="993366"/>
        </w:rPr>
        <w:t>OPTIONAL</w:t>
      </w:r>
      <w:r w:rsidRPr="00B55E3E">
        <w:t xml:space="preserve">, </w:t>
      </w:r>
      <w:r w:rsidRPr="00B55E3E">
        <w:rPr>
          <w:color w:val="808080"/>
        </w:rPr>
        <w:t>--Need R</w:t>
      </w:r>
    </w:p>
    <w:p w14:paraId="5394F780" w14:textId="77777777" w:rsidR="00716FE4" w:rsidRPr="00B55E3E" w:rsidRDefault="00716FE4" w:rsidP="00716FE4">
      <w:pPr>
        <w:pStyle w:val="PL"/>
        <w:rPr>
          <w:color w:val="808080"/>
        </w:rPr>
      </w:pPr>
      <w:r w:rsidRPr="00B55E3E">
        <w:t xml:space="preserve">    thresholdPercentageT312-r17             </w:t>
      </w:r>
      <w:r w:rsidRPr="00B55E3E">
        <w:rPr>
          <w:color w:val="993366"/>
        </w:rPr>
        <w:t>ENUMERATED</w:t>
      </w:r>
      <w:r w:rsidRPr="00B55E3E">
        <w:t xml:space="preserve"> {p20, p40, p60, p80, spare4, spare3, spare2, spare1}         </w:t>
      </w:r>
      <w:r w:rsidRPr="00B55E3E">
        <w:rPr>
          <w:color w:val="993366"/>
        </w:rPr>
        <w:t>OPTIONAL</w:t>
      </w:r>
      <w:r w:rsidRPr="00B55E3E">
        <w:t xml:space="preserve">, </w:t>
      </w:r>
      <w:r w:rsidRPr="00B55E3E">
        <w:rPr>
          <w:color w:val="808080"/>
        </w:rPr>
        <w:t>--Need R</w:t>
      </w:r>
    </w:p>
    <w:p w14:paraId="14E7D27A" w14:textId="77777777" w:rsidR="00716FE4" w:rsidRPr="00B55E3E" w:rsidRDefault="00716FE4" w:rsidP="00716FE4">
      <w:pPr>
        <w:pStyle w:val="PL"/>
        <w:rPr>
          <w:color w:val="808080"/>
        </w:rPr>
      </w:pPr>
      <w:r w:rsidRPr="00B55E3E">
        <w:t xml:space="preserve">    sourceDAPS-FailureReporting-r17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--Need R</w:t>
      </w:r>
    </w:p>
    <w:p w14:paraId="1C825828" w14:textId="60152A3F" w:rsidR="00716FE4" w:rsidRDefault="00716FE4" w:rsidP="002D2F93">
      <w:pPr>
        <w:pStyle w:val="PL"/>
        <w:spacing w:after="240"/>
        <w:ind w:firstLine="390"/>
      </w:pPr>
      <w:r w:rsidRPr="00B55E3E">
        <w:t>...</w:t>
      </w:r>
    </w:p>
    <w:p w14:paraId="5E31EB05" w14:textId="1B17F826" w:rsidR="002B42CB" w:rsidRDefault="002B42CB" w:rsidP="002B42CB">
      <w:pPr>
        <w:rPr>
          <w:rFonts w:eastAsiaTheme="minorEastAsia"/>
          <w:lang w:eastAsia="zh-CN"/>
        </w:rPr>
      </w:pPr>
      <w:r w:rsidRPr="00ED09F8">
        <w:rPr>
          <w:rFonts w:eastAsiaTheme="minorEastAsia"/>
          <w:lang w:eastAsia="zh-CN"/>
        </w:rPr>
        <w:t>It is worth noting that the principle of SPR is similar to SHR and the SPR triggers are also based on the ones in SHR. Technically speaking, it is an intuitive idea to represent the triggers of SPR in term of percentage similar to SHR.</w:t>
      </w:r>
      <w:r>
        <w:rPr>
          <w:rFonts w:eastAsiaTheme="minorEastAsia"/>
          <w:lang w:eastAsia="zh-CN"/>
        </w:rPr>
        <w:t xml:space="preserve"> Furthermore, it is also desirable to apply the defined values of SHR triggers for SPR triggers.</w:t>
      </w:r>
    </w:p>
    <w:p w14:paraId="202435D2" w14:textId="31CCDBC6" w:rsidR="003D4A87" w:rsidRDefault="003D4A87" w:rsidP="003D4A87">
      <w:pPr>
        <w:spacing w:before="240"/>
        <w:rPr>
          <w:rFonts w:eastAsiaTheme="minorEastAsia"/>
          <w:b/>
          <w:lang w:eastAsia="zh-CN"/>
        </w:rPr>
      </w:pPr>
      <w:r w:rsidRPr="00BC506A">
        <w:rPr>
          <w:rFonts w:eastAsiaTheme="minorEastAsia" w:hint="eastAsia"/>
          <w:b/>
          <w:lang w:eastAsia="zh-CN"/>
        </w:rPr>
        <w:t>P</w:t>
      </w:r>
      <w:r w:rsidRPr="00BC506A">
        <w:rPr>
          <w:rFonts w:eastAsiaTheme="minorEastAsia"/>
          <w:b/>
          <w:lang w:eastAsia="zh-CN"/>
        </w:rPr>
        <w:t xml:space="preserve">roposal </w:t>
      </w:r>
      <w:r w:rsidR="00B82A31">
        <w:rPr>
          <w:rFonts w:eastAsiaTheme="minorEastAsia"/>
          <w:b/>
          <w:lang w:eastAsia="zh-CN"/>
        </w:rPr>
        <w:t>7</w:t>
      </w:r>
      <w:r w:rsidRPr="00BC506A">
        <w:rPr>
          <w:rFonts w:eastAsiaTheme="minorEastAsia"/>
          <w:b/>
          <w:lang w:eastAsia="zh-CN"/>
        </w:rPr>
        <w:t xml:space="preserve">: </w:t>
      </w:r>
      <w:r w:rsidR="002B42CB">
        <w:rPr>
          <w:rFonts w:eastAsiaTheme="minorEastAsia"/>
          <w:b/>
          <w:lang w:eastAsia="zh-CN"/>
        </w:rPr>
        <w:t>SPR triggering conditions are configured in term of percentage and reuse the values defined for SHR.</w:t>
      </w:r>
    </w:p>
    <w:p w14:paraId="02F9A5FF" w14:textId="408D674B" w:rsidR="00594C12" w:rsidRPr="00594C12" w:rsidRDefault="00594C12" w:rsidP="009B295E">
      <w:pPr>
        <w:spacing w:before="240" w:after="120"/>
        <w:jc w:val="both"/>
        <w:rPr>
          <w:rFonts w:eastAsiaTheme="minorEastAsia"/>
          <w:b/>
          <w:u w:val="single"/>
          <w:lang w:val="x-none" w:eastAsia="zh-CN"/>
        </w:rPr>
      </w:pPr>
      <w:r w:rsidRPr="00594C12">
        <w:rPr>
          <w:rFonts w:eastAsiaTheme="minorEastAsia"/>
          <w:b/>
          <w:u w:val="single"/>
          <w:lang w:val="x-none" w:eastAsia="zh-CN"/>
        </w:rPr>
        <w:t>7</w:t>
      </w:r>
      <w:r w:rsidRPr="00594C12">
        <w:rPr>
          <w:rFonts w:eastAsiaTheme="minorEastAsia"/>
          <w:b/>
          <w:u w:val="single"/>
          <w:lang w:val="x-none" w:eastAsia="zh-CN"/>
        </w:rPr>
        <w:tab/>
        <w:t>UE logs at least the following information and measurements in the SPR IE (other information and measurements are FFS).</w:t>
      </w:r>
    </w:p>
    <w:p w14:paraId="3F2E651E" w14:textId="77777777" w:rsidR="002A04BD" w:rsidRPr="00584F62" w:rsidRDefault="002A04BD" w:rsidP="002A04BD">
      <w:pPr>
        <w:rPr>
          <w:rFonts w:eastAsiaTheme="minorEastAsia"/>
          <w:lang w:val="x-none" w:eastAsia="zh-CN"/>
        </w:rPr>
      </w:pPr>
      <w:r w:rsidRPr="00584F62">
        <w:rPr>
          <w:rFonts w:eastAsiaTheme="minorEastAsia" w:hint="eastAsia"/>
          <w:lang w:val="x-none" w:eastAsia="zh-CN"/>
        </w:rPr>
        <w:t>R</w:t>
      </w:r>
      <w:r w:rsidRPr="00584F62">
        <w:rPr>
          <w:rFonts w:eastAsiaTheme="minorEastAsia"/>
          <w:lang w:val="x-none" w:eastAsia="zh-CN"/>
        </w:rPr>
        <w:t>AN3 has the following agreements on SPR forwarding scheme and the required information to be reported in SPR:</w:t>
      </w:r>
    </w:p>
    <w:p w14:paraId="71EA10B4" w14:textId="77777777" w:rsidR="002A04BD" w:rsidRPr="00231881" w:rsidRDefault="002A04BD" w:rsidP="002A04BD">
      <w:pPr>
        <w:rPr>
          <w:rFonts w:ascii="Calibri" w:hAnsi="Calibri" w:cs="Calibri"/>
          <w:b/>
          <w:bCs/>
          <w:color w:val="008000"/>
          <w:sz w:val="18"/>
        </w:rPr>
      </w:pPr>
      <w:r w:rsidRPr="00231881">
        <w:rPr>
          <w:rFonts w:ascii="Calibri" w:hAnsi="Calibri" w:cs="Calibri"/>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3B8FBD4E" w14:textId="77777777" w:rsidR="002A04BD" w:rsidRPr="00231881" w:rsidRDefault="002A04BD" w:rsidP="002A04BD">
      <w:pPr>
        <w:rPr>
          <w:rFonts w:ascii="Calibri" w:hAnsi="Calibri" w:cs="Calibri"/>
          <w:b/>
          <w:bCs/>
          <w:color w:val="008000"/>
          <w:sz w:val="18"/>
        </w:rPr>
      </w:pPr>
      <w:r w:rsidRPr="00231881">
        <w:rPr>
          <w:rFonts w:ascii="Calibri" w:hAnsi="Calibri" w:cs="Calibri"/>
          <w:b/>
          <w:bCs/>
          <w:color w:val="008000"/>
          <w:sz w:val="18"/>
        </w:rPr>
        <w:t>To assist in the forwarding of SPR, UE may include the following in SPR</w:t>
      </w:r>
    </w:p>
    <w:p w14:paraId="145E332E" w14:textId="77777777" w:rsidR="002A04BD" w:rsidRPr="00231881" w:rsidRDefault="002A04BD" w:rsidP="002A04BD">
      <w:pPr>
        <w:pStyle w:val="35"/>
        <w:numPr>
          <w:ilvl w:val="0"/>
          <w:numId w:val="17"/>
        </w:numPr>
        <w:spacing w:after="160" w:line="256" w:lineRule="auto"/>
        <w:contextualSpacing w:val="0"/>
        <w:rPr>
          <w:rFonts w:ascii="Calibri" w:hAnsi="Calibri" w:cs="Calibri"/>
          <w:b/>
          <w:bCs/>
          <w:color w:val="008000"/>
          <w:sz w:val="18"/>
          <w:szCs w:val="22"/>
        </w:rPr>
      </w:pPr>
      <w:r w:rsidRPr="00231881">
        <w:rPr>
          <w:rFonts w:ascii="Calibri" w:hAnsi="Calibri" w:cs="Calibri"/>
          <w:b/>
          <w:bCs/>
          <w:color w:val="008000"/>
          <w:sz w:val="18"/>
          <w:szCs w:val="22"/>
        </w:rPr>
        <w:t xml:space="preserve">CGI of the </w:t>
      </w:r>
      <w:proofErr w:type="spellStart"/>
      <w:r w:rsidRPr="00231881">
        <w:rPr>
          <w:rFonts w:ascii="Calibri" w:hAnsi="Calibri" w:cs="Calibri"/>
          <w:b/>
          <w:bCs/>
          <w:color w:val="008000"/>
          <w:sz w:val="18"/>
          <w:szCs w:val="22"/>
        </w:rPr>
        <w:t>PCell</w:t>
      </w:r>
      <w:proofErr w:type="spellEnd"/>
      <w:r w:rsidRPr="00231881">
        <w:rPr>
          <w:rFonts w:ascii="Calibri" w:hAnsi="Calibri" w:cs="Calibri"/>
          <w:b/>
          <w:bCs/>
          <w:color w:val="008000"/>
          <w:sz w:val="18"/>
          <w:szCs w:val="22"/>
        </w:rPr>
        <w:t xml:space="preserve"> which sent the SPR configuration (presence of this IE is to be discussed)</w:t>
      </w:r>
    </w:p>
    <w:p w14:paraId="7CDE1704" w14:textId="77777777" w:rsidR="002A04BD" w:rsidRPr="00231881" w:rsidRDefault="002A04BD" w:rsidP="002A04BD">
      <w:pPr>
        <w:pStyle w:val="35"/>
        <w:numPr>
          <w:ilvl w:val="0"/>
          <w:numId w:val="17"/>
        </w:numPr>
        <w:spacing w:after="160" w:line="256" w:lineRule="auto"/>
        <w:contextualSpacing w:val="0"/>
        <w:rPr>
          <w:rFonts w:ascii="Calibri" w:hAnsi="Calibri" w:cs="Calibri"/>
          <w:b/>
          <w:bCs/>
          <w:color w:val="008000"/>
          <w:sz w:val="18"/>
          <w:szCs w:val="20"/>
        </w:rPr>
      </w:pPr>
      <w:r w:rsidRPr="00231881">
        <w:rPr>
          <w:rFonts w:ascii="Calibri" w:hAnsi="Calibri" w:cs="Calibri"/>
          <w:b/>
          <w:bCs/>
          <w:color w:val="008000"/>
          <w:sz w:val="18"/>
          <w:szCs w:val="22"/>
        </w:rPr>
        <w:lastRenderedPageBreak/>
        <w:t xml:space="preserve">WA: Indication whether the </w:t>
      </w:r>
      <w:proofErr w:type="spellStart"/>
      <w:r w:rsidRPr="00231881">
        <w:rPr>
          <w:rFonts w:ascii="Calibri" w:hAnsi="Calibri" w:cs="Calibri"/>
          <w:b/>
          <w:bCs/>
          <w:color w:val="008000"/>
          <w:sz w:val="18"/>
          <w:szCs w:val="22"/>
        </w:rPr>
        <w:t>PSCell</w:t>
      </w:r>
      <w:proofErr w:type="spellEnd"/>
      <w:r w:rsidRPr="00231881">
        <w:rPr>
          <w:rFonts w:ascii="Calibri" w:hAnsi="Calibri" w:cs="Calibri"/>
          <w:b/>
          <w:bCs/>
          <w:color w:val="008000"/>
          <w:sz w:val="18"/>
          <w:szCs w:val="22"/>
        </w:rPr>
        <w:t xml:space="preserve"> change was MN-initiated or SN-initiated (RAN3 should discuss how the UE knows whether the </w:t>
      </w:r>
      <w:proofErr w:type="spellStart"/>
      <w:r w:rsidRPr="00231881">
        <w:rPr>
          <w:rFonts w:ascii="Calibri" w:hAnsi="Calibri" w:cs="Calibri"/>
          <w:b/>
          <w:bCs/>
          <w:color w:val="008000"/>
          <w:sz w:val="18"/>
          <w:szCs w:val="22"/>
        </w:rPr>
        <w:t>PSCell</w:t>
      </w:r>
      <w:proofErr w:type="spellEnd"/>
      <w:r w:rsidRPr="00231881">
        <w:rPr>
          <w:rFonts w:ascii="Calibri" w:hAnsi="Calibri" w:cs="Calibri"/>
          <w:b/>
          <w:bCs/>
          <w:color w:val="008000"/>
          <w:sz w:val="18"/>
          <w:szCs w:val="22"/>
        </w:rPr>
        <w:t xml:space="preserve"> change as MN-initiated or SN-initiated and will check with RAN2 on the mechanism)</w:t>
      </w:r>
    </w:p>
    <w:p w14:paraId="6255CA27" w14:textId="3265C1F1" w:rsidR="00CC7A00" w:rsidRDefault="002A04BD" w:rsidP="009B295E">
      <w:pPr>
        <w:spacing w:before="240" w:after="120"/>
        <w:jc w:val="both"/>
        <w:rPr>
          <w:rFonts w:eastAsiaTheme="minorEastAsia"/>
          <w:lang w:val="x-none" w:eastAsia="zh-CN"/>
        </w:rPr>
      </w:pPr>
      <w:r>
        <w:rPr>
          <w:rFonts w:eastAsiaTheme="minorEastAsia"/>
          <w:lang w:val="x-none" w:eastAsia="zh-CN"/>
        </w:rPr>
        <w:t>Based on the progress in RAN3, it is obvious to conclude that</w:t>
      </w:r>
      <w:r w:rsidRPr="002A04BD">
        <w:t xml:space="preserve"> </w:t>
      </w:r>
      <w:r w:rsidRPr="002A04BD">
        <w:rPr>
          <w:rFonts w:eastAsiaTheme="minorEastAsia"/>
          <w:lang w:val="x-none" w:eastAsia="zh-CN"/>
        </w:rPr>
        <w:t xml:space="preserve">the CGI of </w:t>
      </w:r>
      <w:proofErr w:type="spellStart"/>
      <w:r w:rsidRPr="002A04BD">
        <w:rPr>
          <w:rFonts w:eastAsiaTheme="minorEastAsia"/>
          <w:lang w:val="x-none" w:eastAsia="zh-CN"/>
        </w:rPr>
        <w:t>PCell</w:t>
      </w:r>
      <w:proofErr w:type="spellEnd"/>
      <w:r w:rsidRPr="002A04BD">
        <w:rPr>
          <w:rFonts w:eastAsiaTheme="minorEastAsia"/>
          <w:lang w:val="x-none" w:eastAsia="zh-CN"/>
        </w:rPr>
        <w:t xml:space="preserve"> should be mandatory</w:t>
      </w:r>
      <w:r>
        <w:rPr>
          <w:rFonts w:eastAsiaTheme="minorEastAsia"/>
          <w:lang w:val="x-none" w:eastAsia="zh-CN"/>
        </w:rPr>
        <w:t>:</w:t>
      </w:r>
      <w:r w:rsidR="00676C4A">
        <w:rPr>
          <w:rFonts w:eastAsiaTheme="minorEastAsia"/>
          <w:lang w:val="x-none" w:eastAsia="zh-CN"/>
        </w:rPr>
        <w:t xml:space="preserve"> </w:t>
      </w:r>
    </w:p>
    <w:p w14:paraId="768B0662" w14:textId="044A56BB" w:rsidR="00540B3F" w:rsidRDefault="00C83A4E" w:rsidP="00540B3F">
      <w:pPr>
        <w:spacing w:before="240" w:after="120"/>
        <w:jc w:val="both"/>
        <w:rPr>
          <w:rFonts w:eastAsiaTheme="minorEastAsia"/>
          <w:b/>
          <w:lang w:val="x-none" w:eastAsia="zh-CN"/>
        </w:rPr>
      </w:pPr>
      <w:r>
        <w:rPr>
          <w:rFonts w:eastAsiaTheme="minorEastAsia"/>
          <w:b/>
          <w:lang w:val="x-none" w:eastAsia="zh-CN"/>
        </w:rPr>
        <w:t xml:space="preserve">Proposal </w:t>
      </w:r>
      <w:r w:rsidR="00B82A31">
        <w:rPr>
          <w:rFonts w:eastAsiaTheme="minorEastAsia"/>
          <w:b/>
          <w:lang w:val="x-none" w:eastAsia="zh-CN"/>
        </w:rPr>
        <w:t>8</w:t>
      </w:r>
      <w:r w:rsidR="00540B3F" w:rsidRPr="00540B3F">
        <w:rPr>
          <w:rFonts w:eastAsiaTheme="minorEastAsia"/>
          <w:b/>
          <w:lang w:val="x-none" w:eastAsia="zh-CN"/>
        </w:rPr>
        <w:t>:</w:t>
      </w:r>
      <w:r w:rsidR="00235714">
        <w:rPr>
          <w:rFonts w:eastAsiaTheme="minorEastAsia"/>
          <w:b/>
          <w:lang w:val="x-none" w:eastAsia="zh-CN"/>
        </w:rPr>
        <w:t xml:space="preserve"> </w:t>
      </w:r>
      <w:r w:rsidR="00540B3F">
        <w:rPr>
          <w:rFonts w:eastAsiaTheme="minorEastAsia"/>
          <w:b/>
          <w:lang w:val="x-none" w:eastAsia="zh-CN"/>
        </w:rPr>
        <w:t xml:space="preserve">The UE logs the </w:t>
      </w:r>
      <w:proofErr w:type="spellStart"/>
      <w:r w:rsidR="00540B3F">
        <w:rPr>
          <w:rFonts w:eastAsiaTheme="minorEastAsia"/>
          <w:b/>
          <w:lang w:val="x-none" w:eastAsia="zh-CN"/>
        </w:rPr>
        <w:t>PCell</w:t>
      </w:r>
      <w:proofErr w:type="spellEnd"/>
      <w:r w:rsidR="00540B3F">
        <w:rPr>
          <w:rFonts w:eastAsiaTheme="minorEastAsia"/>
          <w:b/>
          <w:lang w:val="x-none" w:eastAsia="zh-CN"/>
        </w:rPr>
        <w:t xml:space="preserve"> information</w:t>
      </w:r>
      <w:r w:rsidR="002A04BD">
        <w:rPr>
          <w:rFonts w:eastAsiaTheme="minorEastAsia"/>
          <w:b/>
          <w:lang w:val="x-none" w:eastAsia="zh-CN"/>
        </w:rPr>
        <w:t xml:space="preserve"> where the SPR configuration is sent</w:t>
      </w:r>
      <w:r w:rsidR="00540B3F" w:rsidRPr="00540B3F">
        <w:rPr>
          <w:rFonts w:eastAsiaTheme="minorEastAsia"/>
          <w:b/>
          <w:lang w:val="x-none" w:eastAsia="zh-CN"/>
        </w:rPr>
        <w:t>.</w:t>
      </w:r>
    </w:p>
    <w:p w14:paraId="19091905" w14:textId="6D55AEF2" w:rsidR="002A04BD" w:rsidRPr="00C065F1" w:rsidRDefault="002A04BD" w:rsidP="002A04BD">
      <w:pPr>
        <w:spacing w:before="240"/>
        <w:rPr>
          <w:rFonts w:eastAsiaTheme="minorEastAsia"/>
          <w:lang w:val="en-US" w:eastAsia="zh-CN"/>
        </w:rPr>
      </w:pPr>
      <w:r w:rsidRPr="002A04BD">
        <w:rPr>
          <w:rFonts w:eastAsiaTheme="minorEastAsia"/>
          <w:lang w:val="x-none" w:eastAsia="zh-CN"/>
        </w:rPr>
        <w:t>Generally, when the old MN receives the SPR</w:t>
      </w:r>
      <w:r>
        <w:rPr>
          <w:rFonts w:eastAsiaTheme="minorEastAsia"/>
          <w:lang w:val="x-none" w:eastAsia="zh-CN"/>
        </w:rPr>
        <w:t xml:space="preserve"> of </w:t>
      </w:r>
      <w:proofErr w:type="spellStart"/>
      <w:r>
        <w:rPr>
          <w:rFonts w:eastAsiaTheme="minorEastAsia"/>
          <w:lang w:val="x-none" w:eastAsia="zh-CN"/>
        </w:rPr>
        <w:t>PSCell</w:t>
      </w:r>
      <w:proofErr w:type="spellEnd"/>
      <w:r>
        <w:rPr>
          <w:rFonts w:eastAsiaTheme="minorEastAsia"/>
          <w:lang w:val="x-none" w:eastAsia="zh-CN"/>
        </w:rPr>
        <w:t xml:space="preserve"> change cases</w:t>
      </w:r>
      <w:r w:rsidRPr="002A04BD">
        <w:rPr>
          <w:rFonts w:eastAsiaTheme="minorEastAsia"/>
          <w:lang w:val="x-none" w:eastAsia="zh-CN"/>
        </w:rPr>
        <w:t xml:space="preserve">, it should know whether the </w:t>
      </w:r>
      <w:proofErr w:type="spellStart"/>
      <w:r w:rsidRPr="002A04BD">
        <w:rPr>
          <w:rFonts w:eastAsiaTheme="minorEastAsia"/>
          <w:lang w:val="x-none" w:eastAsia="zh-CN"/>
        </w:rPr>
        <w:t>PSCell</w:t>
      </w:r>
      <w:proofErr w:type="spellEnd"/>
      <w:r w:rsidRPr="002A04BD">
        <w:rPr>
          <w:rFonts w:eastAsiaTheme="minorEastAsia"/>
          <w:lang w:val="x-none" w:eastAsia="zh-CN"/>
        </w:rPr>
        <w:t xml:space="preserve"> change was initiated by the itself or source SN before performing root cause analysis.</w:t>
      </w:r>
      <w:r w:rsidRPr="002A04BD">
        <w:rPr>
          <w:rFonts w:eastAsiaTheme="minorEastAsia"/>
          <w:lang w:val="en-US" w:eastAsia="zh-CN"/>
        </w:rPr>
        <w:t xml:space="preserve"> </w:t>
      </w:r>
      <w:r>
        <w:rPr>
          <w:rFonts w:eastAsiaTheme="minorEastAsia"/>
          <w:lang w:val="en-US" w:eastAsia="zh-CN"/>
        </w:rPr>
        <w:t>For CPC case, there are different fields in the RRC Reconfiguration message for the execution conditions from MN and source SN. In this way, the UE can realize whether the CPC is initiated by MN or SN.</w:t>
      </w:r>
    </w:p>
    <w:p w14:paraId="0D119C00"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CondReconfigToAddMod-r16 ::=     </w:t>
      </w:r>
      <w:r w:rsidRPr="000E36F2">
        <w:rPr>
          <w:rFonts w:ascii="Courier New" w:hAnsi="Courier New"/>
          <w:noProof/>
          <w:color w:val="993366"/>
          <w:sz w:val="16"/>
          <w:lang w:eastAsia="en-GB"/>
        </w:rPr>
        <w:t>SEQUENCE</w:t>
      </w:r>
      <w:r w:rsidRPr="000E36F2">
        <w:rPr>
          <w:rFonts w:ascii="Courier New" w:hAnsi="Courier New"/>
          <w:noProof/>
          <w:sz w:val="16"/>
          <w:lang w:eastAsia="en-GB"/>
        </w:rPr>
        <w:t xml:space="preserve"> {</w:t>
      </w:r>
    </w:p>
    <w:p w14:paraId="779A74E7"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condReconfigId-r16               CondReconfigId-r16,</w:t>
      </w:r>
    </w:p>
    <w:p w14:paraId="7B83B800"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w:t>
      </w:r>
      <w:r w:rsidRPr="000E36F2">
        <w:rPr>
          <w:rFonts w:ascii="Courier New" w:hAnsi="Courier New"/>
          <w:noProof/>
          <w:sz w:val="16"/>
          <w:highlight w:val="yellow"/>
          <w:lang w:eastAsia="en-GB"/>
        </w:rPr>
        <w:t>condExecutionCond-r16</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SEQUENCE</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SIZE</w:t>
      </w:r>
      <w:r w:rsidRPr="000E36F2">
        <w:rPr>
          <w:rFonts w:ascii="Courier New" w:hAnsi="Courier New"/>
          <w:noProof/>
          <w:sz w:val="16"/>
          <w:lang w:eastAsia="en-GB"/>
        </w:rPr>
        <w:t xml:space="preserve"> (1..2))</w:t>
      </w:r>
      <w:r w:rsidRPr="000E36F2">
        <w:rPr>
          <w:rFonts w:ascii="Courier New" w:hAnsi="Courier New"/>
          <w:noProof/>
          <w:color w:val="993366"/>
          <w:sz w:val="16"/>
          <w:lang w:eastAsia="en-GB"/>
        </w:rPr>
        <w:t xml:space="preserve"> OF</w:t>
      </w:r>
      <w:r w:rsidRPr="000E36F2">
        <w:rPr>
          <w:rFonts w:ascii="Courier New" w:hAnsi="Courier New"/>
          <w:noProof/>
          <w:sz w:val="16"/>
          <w:lang w:eastAsia="en-GB"/>
        </w:rPr>
        <w:t xml:space="preserve"> MeasId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Need M</w:t>
      </w:r>
    </w:p>
    <w:p w14:paraId="0736E265"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condRRCReconfig-r16              </w:t>
      </w:r>
      <w:r w:rsidRPr="000E36F2">
        <w:rPr>
          <w:rFonts w:ascii="Courier New" w:hAnsi="Courier New"/>
          <w:noProof/>
          <w:color w:val="993366"/>
          <w:sz w:val="16"/>
          <w:lang w:eastAsia="en-GB"/>
        </w:rPr>
        <w:t>OCTET</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STRING</w:t>
      </w:r>
      <w:r w:rsidRPr="000E36F2">
        <w:rPr>
          <w:rFonts w:ascii="Courier New" w:hAnsi="Courier New"/>
          <w:noProof/>
          <w:sz w:val="16"/>
          <w:lang w:eastAsia="en-GB"/>
        </w:rPr>
        <w:t xml:space="preserve"> (CONTAINING RRCReconfiguration)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Cond condReconfigAdd</w:t>
      </w:r>
    </w:p>
    <w:p w14:paraId="5F98030C"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65B9D2B3"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24D51A16"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w:t>
      </w:r>
      <w:r w:rsidRPr="000E36F2">
        <w:rPr>
          <w:rFonts w:ascii="Courier New" w:hAnsi="Courier New"/>
          <w:noProof/>
          <w:sz w:val="16"/>
          <w:highlight w:val="yellow"/>
          <w:lang w:eastAsia="en-GB"/>
        </w:rPr>
        <w:t>condExecutionCondSCG-r17</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OCTET</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STRING</w:t>
      </w:r>
      <w:r w:rsidRPr="000E36F2">
        <w:rPr>
          <w:rFonts w:ascii="Courier New" w:hAnsi="Courier New"/>
          <w:noProof/>
          <w:sz w:val="16"/>
          <w:lang w:eastAsia="en-GB"/>
        </w:rPr>
        <w:t xml:space="preserve"> (CONTAINING CondReconfigExecCondSCG-r17)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Need M</w:t>
      </w:r>
    </w:p>
    <w:p w14:paraId="1E56778A"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7634AFCA" w14:textId="77777777" w:rsidR="002A04BD" w:rsidRPr="000E36F2" w:rsidRDefault="002A04BD" w:rsidP="002A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w:t>
      </w:r>
    </w:p>
    <w:p w14:paraId="39B9E368" w14:textId="294E00F9" w:rsidR="00540B3F" w:rsidRDefault="002A04BD" w:rsidP="002A04BD">
      <w:pPr>
        <w:spacing w:before="240"/>
        <w:rPr>
          <w:rFonts w:eastAsiaTheme="minorEastAsia"/>
          <w:lang w:val="x-none" w:eastAsia="zh-CN"/>
        </w:rPr>
      </w:pPr>
      <w:r>
        <w:rPr>
          <w:rFonts w:eastAsiaTheme="minorEastAsia" w:hint="eastAsia"/>
          <w:lang w:val="en-US" w:eastAsia="zh-CN"/>
        </w:rPr>
        <w:t>F</w:t>
      </w:r>
      <w:r>
        <w:rPr>
          <w:rFonts w:eastAsiaTheme="minorEastAsia"/>
          <w:lang w:val="en-US" w:eastAsia="zh-CN"/>
        </w:rPr>
        <w:t xml:space="preserve">or classic inter-SN </w:t>
      </w:r>
      <w:proofErr w:type="spellStart"/>
      <w:r>
        <w:rPr>
          <w:rFonts w:eastAsiaTheme="minorEastAsia"/>
          <w:lang w:val="en-US" w:eastAsia="zh-CN"/>
        </w:rPr>
        <w:t>PSCell</w:t>
      </w:r>
      <w:proofErr w:type="spellEnd"/>
      <w:r>
        <w:rPr>
          <w:rFonts w:eastAsiaTheme="minorEastAsia"/>
          <w:lang w:val="en-US" w:eastAsia="zh-CN"/>
        </w:rPr>
        <w:t xml:space="preserve"> change, irrespective of MN-initiated or SN-initiated cases, the target SN generates the configuration container and forwards it to the MN. The MN transparently delivers it to the UE. For UE point of view, we believe it is impossible to differ the two cases. </w:t>
      </w:r>
      <w:r w:rsidR="00B82A31">
        <w:rPr>
          <w:rFonts w:eastAsiaTheme="minorEastAsia"/>
          <w:lang w:val="en-US" w:eastAsia="zh-CN"/>
        </w:rPr>
        <w:t xml:space="preserve">To assist the UE to know the initiating node for classic </w:t>
      </w:r>
      <w:proofErr w:type="spellStart"/>
      <w:r w:rsidR="00B82A31">
        <w:rPr>
          <w:rFonts w:eastAsiaTheme="minorEastAsia"/>
          <w:lang w:val="en-US" w:eastAsia="zh-CN"/>
        </w:rPr>
        <w:t>PSCell</w:t>
      </w:r>
      <w:proofErr w:type="spellEnd"/>
      <w:r w:rsidR="00B82A31">
        <w:rPr>
          <w:rFonts w:eastAsiaTheme="minorEastAsia"/>
          <w:lang w:val="en-US" w:eastAsia="zh-CN"/>
        </w:rPr>
        <w:t xml:space="preserve"> change, i</w:t>
      </w:r>
      <w:r>
        <w:rPr>
          <w:rFonts w:eastAsiaTheme="minorEastAsia"/>
          <w:lang w:val="en-US" w:eastAsia="zh-CN"/>
        </w:rPr>
        <w:t xml:space="preserve">t is </w:t>
      </w:r>
      <w:r w:rsidR="00B82A31">
        <w:rPr>
          <w:rFonts w:eastAsiaTheme="minorEastAsia"/>
          <w:lang w:val="en-US" w:eastAsia="zh-CN"/>
        </w:rPr>
        <w:t>straightforward</w:t>
      </w:r>
      <w:r>
        <w:rPr>
          <w:rFonts w:eastAsiaTheme="minorEastAsia"/>
          <w:lang w:val="en-US" w:eastAsia="zh-CN"/>
        </w:rPr>
        <w:t xml:space="preserve"> </w:t>
      </w:r>
      <w:r w:rsidR="00B82A31">
        <w:rPr>
          <w:rFonts w:eastAsiaTheme="minorEastAsia"/>
          <w:lang w:val="en-US" w:eastAsia="zh-CN"/>
        </w:rPr>
        <w:t xml:space="preserve">that </w:t>
      </w:r>
      <w:r w:rsidR="00676C4A">
        <w:rPr>
          <w:rFonts w:eastAsiaTheme="minorEastAsia"/>
          <w:lang w:val="x-none" w:eastAsia="zh-CN"/>
        </w:rPr>
        <w:t>an explicit indicator</w:t>
      </w:r>
      <w:r w:rsidR="00B82A31">
        <w:rPr>
          <w:rFonts w:eastAsiaTheme="minorEastAsia"/>
          <w:lang w:val="x-none" w:eastAsia="zh-CN"/>
        </w:rPr>
        <w:t xml:space="preserve"> can be included in the RRC Reconfiguration message</w:t>
      </w:r>
      <w:r w:rsidR="00676C4A">
        <w:rPr>
          <w:rFonts w:eastAsiaTheme="minorEastAsia"/>
          <w:lang w:val="x-none" w:eastAsia="zh-CN"/>
        </w:rPr>
        <w:t xml:space="preserve"> to inform UE whether the </w:t>
      </w:r>
      <w:proofErr w:type="spellStart"/>
      <w:r w:rsidR="00676C4A">
        <w:rPr>
          <w:rFonts w:eastAsiaTheme="minorEastAsia"/>
          <w:lang w:val="x-none" w:eastAsia="zh-CN"/>
        </w:rPr>
        <w:t>PSCell</w:t>
      </w:r>
      <w:proofErr w:type="spellEnd"/>
      <w:r w:rsidR="00676C4A">
        <w:rPr>
          <w:rFonts w:eastAsiaTheme="minorEastAsia"/>
          <w:lang w:val="x-none" w:eastAsia="zh-CN"/>
        </w:rPr>
        <w:t xml:space="preserve"> change is initiated by MN or </w:t>
      </w:r>
      <w:r w:rsidR="00B82A31">
        <w:rPr>
          <w:rFonts w:eastAsiaTheme="minorEastAsia"/>
          <w:lang w:val="x-none" w:eastAsia="zh-CN"/>
        </w:rPr>
        <w:t>source SN.</w:t>
      </w:r>
      <w:r w:rsidR="00676C4A">
        <w:rPr>
          <w:rFonts w:eastAsiaTheme="minorEastAsia"/>
          <w:lang w:val="x-none" w:eastAsia="zh-CN"/>
        </w:rPr>
        <w:t xml:space="preserve"> </w:t>
      </w:r>
      <w:r w:rsidR="00B82A31">
        <w:rPr>
          <w:rFonts w:eastAsiaTheme="minorEastAsia"/>
          <w:lang w:val="x-none" w:eastAsia="zh-CN"/>
        </w:rPr>
        <w:t>Correspondingly, t</w:t>
      </w:r>
      <w:r w:rsidR="00540B3F">
        <w:rPr>
          <w:rFonts w:eastAsiaTheme="minorEastAsia"/>
          <w:lang w:val="x-none" w:eastAsia="zh-CN"/>
        </w:rPr>
        <w:t>he UE can include the indicator</w:t>
      </w:r>
      <w:r w:rsidR="00B82A31">
        <w:rPr>
          <w:rFonts w:eastAsiaTheme="minorEastAsia"/>
          <w:lang w:val="x-none" w:eastAsia="zh-CN"/>
        </w:rPr>
        <w:t xml:space="preserve"> in SPR to assist the MN to know whether the </w:t>
      </w:r>
      <w:proofErr w:type="spellStart"/>
      <w:r w:rsidR="00B82A31">
        <w:rPr>
          <w:rFonts w:eastAsiaTheme="minorEastAsia"/>
          <w:lang w:val="x-none" w:eastAsia="zh-CN"/>
        </w:rPr>
        <w:t>PSCell</w:t>
      </w:r>
      <w:proofErr w:type="spellEnd"/>
      <w:r w:rsidR="00B82A31">
        <w:rPr>
          <w:rFonts w:eastAsiaTheme="minorEastAsia"/>
          <w:lang w:val="x-none" w:eastAsia="zh-CN"/>
        </w:rPr>
        <w:t xml:space="preserve"> change was initiated by MN or source SN</w:t>
      </w:r>
      <w:r w:rsidR="00540B3F">
        <w:rPr>
          <w:rFonts w:eastAsiaTheme="minorEastAsia"/>
          <w:lang w:val="x-none" w:eastAsia="zh-CN"/>
        </w:rPr>
        <w:t>.</w:t>
      </w:r>
    </w:p>
    <w:p w14:paraId="13AFEDBC" w14:textId="6EF14089" w:rsidR="00540B3F" w:rsidRPr="00540B3F" w:rsidRDefault="00C83A4E" w:rsidP="009B295E">
      <w:pPr>
        <w:spacing w:before="240" w:after="120"/>
        <w:jc w:val="both"/>
        <w:rPr>
          <w:rFonts w:eastAsiaTheme="minorEastAsia"/>
          <w:b/>
          <w:lang w:val="x-none" w:eastAsia="zh-CN"/>
        </w:rPr>
      </w:pPr>
      <w:r>
        <w:rPr>
          <w:rFonts w:eastAsiaTheme="minorEastAsia"/>
          <w:b/>
          <w:lang w:val="x-none" w:eastAsia="zh-CN"/>
        </w:rPr>
        <w:t xml:space="preserve">Proposal </w:t>
      </w:r>
      <w:r w:rsidR="00B82A31">
        <w:rPr>
          <w:rFonts w:eastAsiaTheme="minorEastAsia"/>
          <w:b/>
          <w:lang w:val="x-none" w:eastAsia="zh-CN"/>
        </w:rPr>
        <w:t>9</w:t>
      </w:r>
      <w:r w:rsidR="00540B3F" w:rsidRPr="00540B3F">
        <w:rPr>
          <w:rFonts w:eastAsiaTheme="minorEastAsia"/>
          <w:b/>
          <w:lang w:val="x-none" w:eastAsia="zh-CN"/>
        </w:rPr>
        <w:t xml:space="preserve">: </w:t>
      </w:r>
      <w:r w:rsidR="00B82A31">
        <w:rPr>
          <w:rFonts w:eastAsiaTheme="minorEastAsia"/>
          <w:b/>
          <w:lang w:val="x-none" w:eastAsia="zh-CN"/>
        </w:rPr>
        <w:t>Network</w:t>
      </w:r>
      <w:r w:rsidR="00540B3F" w:rsidRPr="00540B3F">
        <w:rPr>
          <w:rFonts w:eastAsiaTheme="minorEastAsia"/>
          <w:b/>
          <w:lang w:val="x-none" w:eastAsia="zh-CN"/>
        </w:rPr>
        <w:t xml:space="preserve"> sends the indicator to inform UE whether </w:t>
      </w:r>
      <w:r w:rsidR="00540B3F">
        <w:rPr>
          <w:rFonts w:eastAsiaTheme="minorEastAsia"/>
          <w:b/>
          <w:lang w:val="x-none" w:eastAsia="zh-CN"/>
        </w:rPr>
        <w:t xml:space="preserve">MN initiates the </w:t>
      </w:r>
      <w:proofErr w:type="spellStart"/>
      <w:r w:rsidR="00540B3F">
        <w:rPr>
          <w:rFonts w:eastAsiaTheme="minorEastAsia"/>
          <w:b/>
          <w:lang w:val="x-none" w:eastAsia="zh-CN"/>
        </w:rPr>
        <w:t>PSCell</w:t>
      </w:r>
      <w:proofErr w:type="spellEnd"/>
      <w:r w:rsidR="00540B3F">
        <w:rPr>
          <w:rFonts w:eastAsiaTheme="minorEastAsia"/>
          <w:b/>
          <w:lang w:val="x-none" w:eastAsia="zh-CN"/>
        </w:rPr>
        <w:t xml:space="preserve"> change</w:t>
      </w:r>
      <w:r w:rsidR="00540B3F" w:rsidRPr="00540B3F">
        <w:rPr>
          <w:rFonts w:eastAsiaTheme="minorEastAsia"/>
          <w:b/>
          <w:lang w:val="x-none" w:eastAsia="zh-CN"/>
        </w:rPr>
        <w:t>.</w:t>
      </w:r>
    </w:p>
    <w:p w14:paraId="7D3AE4D8" w14:textId="14FF41E9" w:rsidR="00682BA6" w:rsidRDefault="00C83A4E" w:rsidP="0002244A">
      <w:pPr>
        <w:spacing w:before="240" w:after="120"/>
        <w:jc w:val="both"/>
        <w:rPr>
          <w:rFonts w:eastAsiaTheme="minorEastAsia"/>
          <w:b/>
          <w:lang w:val="x-none" w:eastAsia="zh-CN"/>
        </w:rPr>
      </w:pPr>
      <w:r>
        <w:rPr>
          <w:rFonts w:eastAsiaTheme="minorEastAsia"/>
          <w:b/>
          <w:lang w:val="x-none" w:eastAsia="zh-CN"/>
        </w:rPr>
        <w:t xml:space="preserve">Proposal </w:t>
      </w:r>
      <w:r w:rsidR="00F20734">
        <w:rPr>
          <w:rFonts w:eastAsiaTheme="minorEastAsia"/>
          <w:b/>
          <w:lang w:val="x-none" w:eastAsia="zh-CN"/>
        </w:rPr>
        <w:t>1</w:t>
      </w:r>
      <w:r w:rsidR="00B82A31">
        <w:rPr>
          <w:rFonts w:eastAsiaTheme="minorEastAsia"/>
          <w:b/>
          <w:lang w:val="x-none" w:eastAsia="zh-CN"/>
        </w:rPr>
        <w:t>0</w:t>
      </w:r>
      <w:r w:rsidR="00540B3F" w:rsidRPr="00540B3F">
        <w:rPr>
          <w:rFonts w:eastAsiaTheme="minorEastAsia"/>
          <w:b/>
          <w:lang w:val="x-none" w:eastAsia="zh-CN"/>
        </w:rPr>
        <w:t>: The UE</w:t>
      </w:r>
      <w:r w:rsidR="00540B3F">
        <w:rPr>
          <w:rFonts w:eastAsiaTheme="minorEastAsia"/>
          <w:b/>
          <w:lang w:val="x-none" w:eastAsia="zh-CN"/>
        </w:rPr>
        <w:t xml:space="preserve"> logs </w:t>
      </w:r>
      <w:r w:rsidR="00AD73F2" w:rsidRPr="00540B3F">
        <w:rPr>
          <w:rFonts w:eastAsiaTheme="minorEastAsia"/>
          <w:b/>
          <w:lang w:val="x-none" w:eastAsia="zh-CN"/>
        </w:rPr>
        <w:t>indicator</w:t>
      </w:r>
      <w:r w:rsidR="00AD73F2">
        <w:rPr>
          <w:rFonts w:eastAsiaTheme="minorEastAsia"/>
          <w:b/>
          <w:lang w:val="x-none" w:eastAsia="zh-CN"/>
        </w:rPr>
        <w:t xml:space="preserve"> whether the </w:t>
      </w:r>
      <w:proofErr w:type="spellStart"/>
      <w:r w:rsidR="00AD73F2">
        <w:rPr>
          <w:rFonts w:eastAsiaTheme="minorEastAsia"/>
          <w:b/>
          <w:lang w:val="x-none" w:eastAsia="zh-CN"/>
        </w:rPr>
        <w:t>PSCell</w:t>
      </w:r>
      <w:proofErr w:type="spellEnd"/>
      <w:r w:rsidR="00AD73F2">
        <w:rPr>
          <w:rFonts w:eastAsiaTheme="minorEastAsia"/>
          <w:b/>
          <w:lang w:val="x-none" w:eastAsia="zh-CN"/>
        </w:rPr>
        <w:t xml:space="preserve"> change was MN-/SN-initiated</w:t>
      </w:r>
      <w:r w:rsidR="00540B3F" w:rsidRPr="00540B3F">
        <w:rPr>
          <w:rFonts w:eastAsiaTheme="minorEastAsia"/>
          <w:b/>
          <w:lang w:val="x-none" w:eastAsia="zh-CN"/>
        </w:rPr>
        <w:t>.</w:t>
      </w:r>
      <w:r w:rsidR="00676C4A" w:rsidRPr="00540B3F">
        <w:rPr>
          <w:rFonts w:eastAsiaTheme="minorEastAsia"/>
          <w:b/>
          <w:lang w:val="x-none" w:eastAsia="zh-CN"/>
        </w:rPr>
        <w:t xml:space="preserve"> </w:t>
      </w:r>
    </w:p>
    <w:p w14:paraId="46DAF277" w14:textId="532D0B02" w:rsidR="00B82A31" w:rsidRDefault="00B82A31" w:rsidP="00B82A31">
      <w:pPr>
        <w:rPr>
          <w:rFonts w:eastAsiaTheme="minorEastAsia"/>
          <w:b/>
          <w:u w:val="single"/>
          <w:lang w:eastAsia="zh-CN"/>
        </w:rPr>
      </w:pPr>
      <w:r w:rsidRPr="00B82A31">
        <w:rPr>
          <w:rFonts w:eastAsiaTheme="minorEastAsia"/>
          <w:b/>
          <w:u w:val="single"/>
          <w:lang w:eastAsia="zh-CN"/>
        </w:rPr>
        <w:t>Other conditions are FFS.</w:t>
      </w:r>
    </w:p>
    <w:p w14:paraId="020C3F6C" w14:textId="56F053B3" w:rsidR="00B82A31" w:rsidRDefault="003E0694" w:rsidP="00B82A31">
      <w:pPr>
        <w:rPr>
          <w:rFonts w:eastAsiaTheme="minorEastAsia"/>
          <w:lang w:val="x-none" w:eastAsia="zh-CN"/>
        </w:rPr>
      </w:pPr>
      <w:r w:rsidRPr="003E0694">
        <w:rPr>
          <w:rFonts w:eastAsiaTheme="minorEastAsia"/>
          <w:lang w:val="x-none" w:eastAsia="zh-CN"/>
        </w:rPr>
        <w:t>Technically speaking, for successful SPR, the UE will record the Random access related information</w:t>
      </w:r>
      <w:r>
        <w:rPr>
          <w:rFonts w:eastAsiaTheme="minorEastAsia"/>
          <w:lang w:val="x-none" w:eastAsia="zh-CN"/>
        </w:rPr>
        <w:t xml:space="preserve"> in the SN RACH report. And RAN2 has agreed to include the </w:t>
      </w:r>
      <w:r w:rsidRPr="003E0694">
        <w:rPr>
          <w:rFonts w:eastAsiaTheme="minorEastAsia"/>
          <w:lang w:val="x-none" w:eastAsia="zh-CN"/>
        </w:rPr>
        <w:t>Random access related information in case of T304 trigger. We cannot see any benefits to include the duplicated Random access related information for any other conditions.</w:t>
      </w:r>
    </w:p>
    <w:p w14:paraId="5CC7DC42" w14:textId="5CAC03D4" w:rsidR="003E0694" w:rsidRPr="003E0694" w:rsidRDefault="003E0694" w:rsidP="00B82A31">
      <w:pPr>
        <w:rPr>
          <w:rFonts w:eastAsiaTheme="minorEastAsia"/>
          <w:b/>
          <w:lang w:val="x-none" w:eastAsia="zh-CN"/>
        </w:rPr>
      </w:pPr>
      <w:r w:rsidRPr="003E0694">
        <w:rPr>
          <w:rFonts w:eastAsiaTheme="minorEastAsia" w:hint="eastAsia"/>
          <w:b/>
          <w:lang w:val="x-none" w:eastAsia="zh-CN"/>
        </w:rPr>
        <w:t>P</w:t>
      </w:r>
      <w:r w:rsidRPr="003E0694">
        <w:rPr>
          <w:rFonts w:eastAsiaTheme="minorEastAsia"/>
          <w:b/>
          <w:lang w:val="x-none" w:eastAsia="zh-CN"/>
        </w:rPr>
        <w:t>roposal 11: Random access related information is not included for any other conditions.</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427CECAA" w14:textId="403D2578" w:rsidR="001C6EB7" w:rsidRPr="001E012A" w:rsidRDefault="000865CD" w:rsidP="00B32A13">
      <w:pPr>
        <w:rPr>
          <w:rFonts w:eastAsiaTheme="minorEastAsia"/>
          <w:lang w:eastAsia="zh-CN"/>
        </w:rPr>
      </w:pPr>
      <w:bookmarkStart w:id="2" w:name="OLE_LINK3"/>
      <w:r w:rsidRPr="001E012A">
        <w:rPr>
          <w:rFonts w:eastAsiaTheme="minorEastAsia"/>
          <w:lang w:eastAsia="zh-CN"/>
        </w:rPr>
        <w:t xml:space="preserve">For Intra-system inter-RAT </w:t>
      </w:r>
      <w:r w:rsidR="003E0694">
        <w:rPr>
          <w:rFonts w:eastAsiaTheme="minorEastAsia"/>
          <w:lang w:eastAsia="zh-CN"/>
        </w:rPr>
        <w:t>SHR</w:t>
      </w:r>
      <w:r w:rsidRPr="001E012A">
        <w:rPr>
          <w:rFonts w:eastAsiaTheme="minorEastAsia"/>
          <w:lang w:eastAsia="zh-CN"/>
        </w:rPr>
        <w:t xml:space="preserve">, we have the following </w:t>
      </w:r>
      <w:r w:rsidR="0082364E" w:rsidRPr="001E012A">
        <w:rPr>
          <w:rFonts w:eastAsiaTheme="minorEastAsia"/>
          <w:lang w:eastAsia="zh-CN"/>
        </w:rPr>
        <w:t>observations and proposals:</w:t>
      </w:r>
    </w:p>
    <w:p w14:paraId="29029D4C" w14:textId="32E9592B" w:rsidR="003E0694" w:rsidRPr="007D6F5B" w:rsidRDefault="003E0694" w:rsidP="003E0694">
      <w:pPr>
        <w:widowControl w:val="0"/>
        <w:overflowPunct/>
        <w:autoSpaceDE/>
        <w:autoSpaceDN/>
        <w:adjustRightInd/>
        <w:spacing w:after="100" w:afterAutospacing="1"/>
        <w:jc w:val="both"/>
        <w:textAlignment w:val="auto"/>
        <w:rPr>
          <w:rFonts w:eastAsiaTheme="minorEastAsia"/>
          <w:b/>
          <w:lang w:eastAsia="zh-CN"/>
        </w:rPr>
      </w:pPr>
      <w:r w:rsidRPr="00EF1137">
        <w:rPr>
          <w:rFonts w:eastAsiaTheme="minorEastAsia" w:hint="eastAsia"/>
          <w:b/>
          <w:lang w:eastAsia="zh-CN"/>
        </w:rPr>
        <w:t>O</w:t>
      </w:r>
      <w:r w:rsidRPr="00EF1137">
        <w:rPr>
          <w:rFonts w:eastAsiaTheme="minorEastAsia"/>
          <w:b/>
          <w:lang w:eastAsia="zh-CN"/>
        </w:rPr>
        <w:t xml:space="preserve">bservation </w:t>
      </w:r>
      <w:r w:rsidR="00E37939">
        <w:rPr>
          <w:rFonts w:eastAsiaTheme="minorEastAsia"/>
          <w:b/>
          <w:lang w:eastAsia="zh-CN"/>
        </w:rPr>
        <w:t>1</w:t>
      </w:r>
      <w:r w:rsidRPr="00EF1137">
        <w:rPr>
          <w:rFonts w:eastAsiaTheme="minorEastAsia"/>
          <w:b/>
          <w:lang w:eastAsia="zh-CN"/>
        </w:rPr>
        <w:t xml:space="preserve">: For inter-RAT SHR, the reception node </w:t>
      </w:r>
      <w:r>
        <w:rPr>
          <w:rFonts w:eastAsiaTheme="minorEastAsia"/>
          <w:b/>
          <w:lang w:eastAsia="zh-CN"/>
        </w:rPr>
        <w:t xml:space="preserve">directly </w:t>
      </w:r>
      <w:r w:rsidRPr="00EF1137">
        <w:rPr>
          <w:rFonts w:eastAsiaTheme="minorEastAsia"/>
          <w:b/>
          <w:lang w:eastAsia="zh-CN"/>
        </w:rPr>
        <w:t>forwards it to source NR node for inter-RAT HO from NR to LTE while to the target NR node for inter-RAT HO from LTE to NR</w:t>
      </w:r>
      <w:r>
        <w:rPr>
          <w:rFonts w:eastAsiaTheme="minorEastAsia"/>
          <w:b/>
          <w:lang w:eastAsia="zh-CN"/>
        </w:rPr>
        <w:t>, without UE context delivery between network nodes.</w:t>
      </w:r>
    </w:p>
    <w:p w14:paraId="2390E6D6" w14:textId="712C6EB5" w:rsidR="003E0694" w:rsidRPr="00A44AF9" w:rsidRDefault="003E0694" w:rsidP="003E0694">
      <w:pPr>
        <w:rPr>
          <w:rFonts w:eastAsiaTheme="minorEastAsia"/>
          <w:b/>
          <w:lang w:eastAsia="zh-CN"/>
        </w:rPr>
      </w:pPr>
      <w:r>
        <w:rPr>
          <w:rFonts w:eastAsiaTheme="minorEastAsia"/>
          <w:b/>
          <w:lang w:eastAsia="zh-CN"/>
        </w:rPr>
        <w:t xml:space="preserve">Observation </w:t>
      </w:r>
      <w:r w:rsidR="00E37939">
        <w:rPr>
          <w:rFonts w:eastAsiaTheme="minorEastAsia"/>
          <w:b/>
          <w:lang w:eastAsia="zh-CN"/>
        </w:rPr>
        <w:t>2</w:t>
      </w:r>
      <w:r w:rsidRPr="00A44AF9">
        <w:rPr>
          <w:rFonts w:eastAsiaTheme="minorEastAsia"/>
          <w:b/>
          <w:lang w:eastAsia="zh-CN"/>
        </w:rPr>
        <w:t>: C-RNTI</w:t>
      </w:r>
      <w:r>
        <w:rPr>
          <w:rFonts w:eastAsiaTheme="minorEastAsia"/>
          <w:b/>
          <w:lang w:eastAsia="zh-CN"/>
        </w:rPr>
        <w:t xml:space="preserve"> can be re-allocated if released</w:t>
      </w:r>
      <w:r w:rsidRPr="00A44AF9">
        <w:rPr>
          <w:rFonts w:eastAsiaTheme="minorEastAsia"/>
          <w:b/>
          <w:lang w:eastAsia="zh-CN"/>
        </w:rPr>
        <w:t>.</w:t>
      </w:r>
    </w:p>
    <w:p w14:paraId="4D725829" w14:textId="77777777" w:rsidR="003E0694" w:rsidRPr="00A44AF9" w:rsidRDefault="003E0694" w:rsidP="003E0694">
      <w:pPr>
        <w:rPr>
          <w:rFonts w:eastAsiaTheme="minorEastAsia"/>
          <w:b/>
          <w:lang w:eastAsia="zh-CN"/>
        </w:rPr>
      </w:pPr>
      <w:r w:rsidRPr="00A44AF9">
        <w:rPr>
          <w:rFonts w:eastAsiaTheme="minorEastAsia"/>
          <w:b/>
          <w:lang w:eastAsia="zh-CN"/>
        </w:rPr>
        <w:t xml:space="preserve">Proposal 1: Introduce source C-RNTI </w:t>
      </w:r>
      <w:r>
        <w:rPr>
          <w:rFonts w:eastAsiaTheme="minorEastAsia"/>
          <w:b/>
          <w:lang w:eastAsia="zh-CN"/>
        </w:rPr>
        <w:t>in</w:t>
      </w:r>
      <w:r w:rsidRPr="00A44AF9">
        <w:rPr>
          <w:rFonts w:eastAsiaTheme="minorEastAsia"/>
          <w:b/>
          <w:lang w:eastAsia="zh-CN"/>
        </w:rPr>
        <w:t xml:space="preserve"> inter-RAT SHR from NR to LTE.</w:t>
      </w:r>
    </w:p>
    <w:p w14:paraId="203A9C3E" w14:textId="77777777" w:rsidR="003E0694" w:rsidRPr="00A44AF9" w:rsidRDefault="003E0694" w:rsidP="003E0694">
      <w:pPr>
        <w:rPr>
          <w:rFonts w:eastAsiaTheme="minorEastAsia"/>
          <w:b/>
          <w:lang w:eastAsia="zh-CN"/>
        </w:rPr>
      </w:pPr>
      <w:r w:rsidRPr="00A44AF9">
        <w:rPr>
          <w:rFonts w:eastAsiaTheme="minorEastAsia"/>
          <w:b/>
          <w:lang w:eastAsia="zh-CN"/>
        </w:rPr>
        <w:t xml:space="preserve">Proposal </w:t>
      </w:r>
      <w:r>
        <w:rPr>
          <w:rFonts w:eastAsiaTheme="minorEastAsia"/>
          <w:b/>
          <w:lang w:eastAsia="zh-CN"/>
        </w:rPr>
        <w:t>2</w:t>
      </w:r>
      <w:r w:rsidRPr="00A44AF9">
        <w:rPr>
          <w:rFonts w:eastAsiaTheme="minorEastAsia"/>
          <w:b/>
          <w:lang w:eastAsia="zh-CN"/>
        </w:rPr>
        <w:t xml:space="preserve">: Introduce </w:t>
      </w:r>
      <w:r>
        <w:rPr>
          <w:rFonts w:eastAsiaTheme="minorEastAsia"/>
          <w:b/>
          <w:lang w:eastAsia="zh-CN"/>
        </w:rPr>
        <w:t>t</w:t>
      </w:r>
      <w:r w:rsidRPr="003F74F1">
        <w:rPr>
          <w:rFonts w:eastAsiaTheme="minorEastAsia"/>
          <w:b/>
          <w:lang w:eastAsia="zh-CN"/>
        </w:rPr>
        <w:t xml:space="preserve">ime between </w:t>
      </w:r>
      <w:r>
        <w:rPr>
          <w:rFonts w:eastAsiaTheme="minorEastAsia"/>
          <w:b/>
          <w:lang w:eastAsia="zh-CN"/>
        </w:rPr>
        <w:t xml:space="preserve">reception of </w:t>
      </w:r>
      <w:r w:rsidRPr="000B5BCB">
        <w:rPr>
          <w:rFonts w:eastAsiaTheme="minorEastAsia"/>
          <w:b/>
          <w:lang w:eastAsia="zh-CN"/>
        </w:rPr>
        <w:t xml:space="preserve">HO Command </w:t>
      </w:r>
      <w:r w:rsidRPr="003F74F1">
        <w:rPr>
          <w:rFonts w:eastAsiaTheme="minorEastAsia"/>
          <w:b/>
          <w:lang w:eastAsia="zh-CN"/>
        </w:rPr>
        <w:t xml:space="preserve">and </w:t>
      </w:r>
      <w:r>
        <w:rPr>
          <w:rFonts w:eastAsiaTheme="minorEastAsia"/>
          <w:b/>
          <w:lang w:eastAsia="zh-CN"/>
        </w:rPr>
        <w:t xml:space="preserve">inter-RAT SHR </w:t>
      </w:r>
      <w:r w:rsidRPr="003F74F1">
        <w:rPr>
          <w:rFonts w:eastAsiaTheme="minorEastAsia"/>
          <w:b/>
          <w:lang w:eastAsia="zh-CN"/>
        </w:rPr>
        <w:t>fetching</w:t>
      </w:r>
      <w:r w:rsidRPr="00A44AF9">
        <w:rPr>
          <w:rFonts w:eastAsiaTheme="minorEastAsia"/>
          <w:b/>
          <w:lang w:eastAsia="zh-CN"/>
        </w:rPr>
        <w:t xml:space="preserve"> </w:t>
      </w:r>
      <w:r>
        <w:rPr>
          <w:rFonts w:eastAsiaTheme="minorEastAsia"/>
          <w:b/>
          <w:lang w:eastAsia="zh-CN"/>
        </w:rPr>
        <w:t>in</w:t>
      </w:r>
      <w:r w:rsidRPr="00A44AF9">
        <w:rPr>
          <w:rFonts w:eastAsiaTheme="minorEastAsia"/>
          <w:b/>
          <w:lang w:eastAsia="zh-CN"/>
        </w:rPr>
        <w:t xml:space="preserve"> inter-RAT SHR from NR to LTE.</w:t>
      </w:r>
    </w:p>
    <w:p w14:paraId="504BAAD7" w14:textId="77777777" w:rsidR="003E0694" w:rsidRPr="000B5BCB" w:rsidRDefault="003E0694" w:rsidP="003E0694">
      <w:pPr>
        <w:spacing w:after="0"/>
        <w:rPr>
          <w:rFonts w:eastAsiaTheme="minorEastAsia"/>
          <w:b/>
          <w:lang w:eastAsia="zh-CN"/>
        </w:rPr>
      </w:pPr>
      <w:r w:rsidRPr="000B5BCB">
        <w:rPr>
          <w:rFonts w:eastAsiaTheme="minorEastAsia" w:hint="eastAsia"/>
          <w:b/>
          <w:lang w:eastAsia="zh-CN"/>
        </w:rPr>
        <w:t>P</w:t>
      </w:r>
      <w:r w:rsidRPr="000B5BCB">
        <w:rPr>
          <w:rFonts w:eastAsiaTheme="minorEastAsia"/>
          <w:b/>
          <w:lang w:eastAsia="zh-CN"/>
        </w:rPr>
        <w:t>roposal 3: For inter-RAT SHR from LTE to NR, below parameters is stored, reuse the existing IEs defined in R17 for intra-NR SHR:</w:t>
      </w:r>
    </w:p>
    <w:p w14:paraId="01E5EA6D" w14:textId="77777777" w:rsidR="003E0694" w:rsidRPr="000B5BCB" w:rsidRDefault="003E0694" w:rsidP="003E0694">
      <w:pPr>
        <w:pStyle w:val="aff1"/>
        <w:numPr>
          <w:ilvl w:val="0"/>
          <w:numId w:val="16"/>
        </w:numPr>
        <w:spacing w:after="0"/>
        <w:ind w:firstLineChars="0"/>
        <w:rPr>
          <w:rFonts w:eastAsiaTheme="minorEastAsia"/>
          <w:b/>
          <w:lang w:eastAsia="zh-CN"/>
        </w:rPr>
      </w:pPr>
      <w:r w:rsidRPr="000B5BCB">
        <w:rPr>
          <w:rFonts w:eastAsiaTheme="minorEastAsia"/>
          <w:b/>
          <w:lang w:eastAsia="zh-CN"/>
        </w:rPr>
        <w:t>target NR cell information</w:t>
      </w:r>
    </w:p>
    <w:p w14:paraId="6C5F15C9" w14:textId="77777777" w:rsidR="003E0694" w:rsidRPr="000B5BCB" w:rsidRDefault="003E0694" w:rsidP="003E0694">
      <w:pPr>
        <w:pStyle w:val="aff1"/>
        <w:numPr>
          <w:ilvl w:val="0"/>
          <w:numId w:val="16"/>
        </w:numPr>
        <w:spacing w:after="0"/>
        <w:ind w:firstLineChars="0"/>
        <w:rPr>
          <w:rFonts w:eastAsiaTheme="minorEastAsia"/>
          <w:b/>
          <w:lang w:eastAsia="zh-CN"/>
        </w:rPr>
      </w:pPr>
      <w:r>
        <w:rPr>
          <w:rFonts w:eastAsiaTheme="minorEastAsia" w:hint="eastAsia"/>
          <w:b/>
          <w:lang w:eastAsia="zh-CN"/>
        </w:rPr>
        <w:t>t</w:t>
      </w:r>
      <w:r>
        <w:rPr>
          <w:rFonts w:eastAsiaTheme="minorEastAsia"/>
          <w:b/>
          <w:lang w:eastAsia="zh-CN"/>
        </w:rPr>
        <w:t>arget NR C-RNTI</w:t>
      </w:r>
    </w:p>
    <w:p w14:paraId="16D3B716" w14:textId="77777777" w:rsidR="003E0694" w:rsidRPr="000B5BCB" w:rsidRDefault="003E0694" w:rsidP="003E0694">
      <w:pPr>
        <w:spacing w:after="0"/>
        <w:rPr>
          <w:rFonts w:eastAsiaTheme="minorEastAsia"/>
          <w:b/>
          <w:lang w:eastAsia="zh-CN"/>
        </w:rPr>
      </w:pPr>
      <w:r w:rsidRPr="000B5BCB">
        <w:rPr>
          <w:rFonts w:eastAsiaTheme="minorEastAsia"/>
          <w:b/>
          <w:lang w:eastAsia="zh-CN"/>
        </w:rPr>
        <w:t>c.</w:t>
      </w:r>
      <w:r w:rsidRPr="000B5BCB">
        <w:rPr>
          <w:rFonts w:eastAsiaTheme="minorEastAsia"/>
          <w:b/>
          <w:lang w:eastAsia="zh-CN"/>
        </w:rPr>
        <w:tab/>
        <w:t>Measurement results for source, target and neighbours</w:t>
      </w:r>
    </w:p>
    <w:p w14:paraId="53238329" w14:textId="77777777" w:rsidR="003E0694" w:rsidRPr="000B5BCB" w:rsidRDefault="003E0694" w:rsidP="003E0694">
      <w:pPr>
        <w:spacing w:after="0"/>
        <w:rPr>
          <w:rFonts w:eastAsiaTheme="minorEastAsia"/>
          <w:b/>
          <w:lang w:eastAsia="zh-CN"/>
        </w:rPr>
      </w:pPr>
      <w:r w:rsidRPr="000B5BCB">
        <w:rPr>
          <w:rFonts w:eastAsiaTheme="minorEastAsia"/>
          <w:b/>
          <w:lang w:eastAsia="zh-CN"/>
        </w:rPr>
        <w:t>d.</w:t>
      </w:r>
      <w:r w:rsidRPr="000B5BCB">
        <w:rPr>
          <w:rFonts w:eastAsiaTheme="minorEastAsia"/>
          <w:b/>
          <w:lang w:eastAsia="zh-CN"/>
        </w:rPr>
        <w:tab/>
        <w:t>Cause to indicate which inter-RAT SHR triggering condition</w:t>
      </w:r>
      <w:r>
        <w:rPr>
          <w:rFonts w:eastAsiaTheme="minorEastAsia"/>
          <w:b/>
          <w:lang w:eastAsia="zh-CN"/>
        </w:rPr>
        <w:t xml:space="preserve"> (T304)</w:t>
      </w:r>
      <w:r w:rsidRPr="000B5BCB">
        <w:rPr>
          <w:rFonts w:eastAsiaTheme="minorEastAsia"/>
          <w:b/>
          <w:lang w:eastAsia="zh-CN"/>
        </w:rPr>
        <w:t xml:space="preserve"> was met</w:t>
      </w:r>
    </w:p>
    <w:p w14:paraId="146B9044" w14:textId="77777777" w:rsidR="003E0694" w:rsidRDefault="003E0694" w:rsidP="003E0694">
      <w:pPr>
        <w:spacing w:after="0"/>
        <w:rPr>
          <w:rFonts w:eastAsiaTheme="minorEastAsia"/>
          <w:b/>
          <w:lang w:eastAsia="zh-CN"/>
        </w:rPr>
      </w:pPr>
      <w:r w:rsidRPr="000B5BCB">
        <w:rPr>
          <w:rFonts w:eastAsiaTheme="minorEastAsia"/>
          <w:b/>
          <w:lang w:eastAsia="zh-CN"/>
        </w:rPr>
        <w:lastRenderedPageBreak/>
        <w:t>e.</w:t>
      </w:r>
      <w:r w:rsidRPr="000B5BCB">
        <w:rPr>
          <w:rFonts w:eastAsiaTheme="minorEastAsia"/>
          <w:b/>
          <w:lang w:eastAsia="zh-CN"/>
        </w:rPr>
        <w:tab/>
        <w:t>UE location Information</w:t>
      </w:r>
    </w:p>
    <w:p w14:paraId="7D8A4868" w14:textId="77777777" w:rsidR="003E0694" w:rsidRDefault="003E0694" w:rsidP="003E0694">
      <w:pPr>
        <w:spacing w:before="100" w:beforeAutospacing="1" w:after="0"/>
        <w:rPr>
          <w:rFonts w:eastAsiaTheme="minorEastAsia"/>
          <w:b/>
          <w:lang w:eastAsia="zh-CN"/>
        </w:rPr>
      </w:pPr>
      <w:r w:rsidRPr="000B5BCB">
        <w:rPr>
          <w:rFonts w:eastAsiaTheme="minorEastAsia" w:hint="eastAsia"/>
          <w:b/>
          <w:lang w:eastAsia="zh-CN"/>
        </w:rPr>
        <w:t>P</w:t>
      </w:r>
      <w:r w:rsidRPr="000B5BCB">
        <w:rPr>
          <w:rFonts w:eastAsiaTheme="minorEastAsia"/>
          <w:b/>
          <w:lang w:eastAsia="zh-CN"/>
        </w:rPr>
        <w:t xml:space="preserve">roposal </w:t>
      </w:r>
      <w:r>
        <w:rPr>
          <w:rFonts w:eastAsiaTheme="minorEastAsia"/>
          <w:b/>
          <w:lang w:eastAsia="zh-CN"/>
        </w:rPr>
        <w:t>4</w:t>
      </w:r>
      <w:r w:rsidRPr="000B5BCB">
        <w:rPr>
          <w:rFonts w:eastAsiaTheme="minorEastAsia"/>
          <w:b/>
          <w:lang w:eastAsia="zh-CN"/>
        </w:rPr>
        <w:t xml:space="preserve">: </w:t>
      </w:r>
      <w:r>
        <w:rPr>
          <w:rFonts w:eastAsiaTheme="minorEastAsia"/>
          <w:b/>
          <w:lang w:eastAsia="zh-CN"/>
        </w:rPr>
        <w:t>A new EUTRA source cell CGI is introduced in inter-RAT SHR from LTE to NR.</w:t>
      </w:r>
    </w:p>
    <w:p w14:paraId="3D08B777" w14:textId="77777777" w:rsidR="003E0694" w:rsidRPr="000B5BCB" w:rsidRDefault="003E0694" w:rsidP="003E0694">
      <w:pPr>
        <w:spacing w:before="100" w:beforeAutospacing="1" w:after="0"/>
        <w:rPr>
          <w:rFonts w:eastAsiaTheme="minorEastAsia"/>
          <w:b/>
          <w:lang w:eastAsia="zh-CN"/>
        </w:rPr>
      </w:pPr>
      <w:r>
        <w:rPr>
          <w:rFonts w:eastAsiaTheme="minorEastAsia" w:hint="eastAsia"/>
          <w:b/>
          <w:lang w:eastAsia="zh-CN"/>
        </w:rPr>
        <w:t>P</w:t>
      </w:r>
      <w:r>
        <w:rPr>
          <w:rFonts w:eastAsiaTheme="minorEastAsia"/>
          <w:b/>
          <w:lang w:eastAsia="zh-CN"/>
        </w:rPr>
        <w:t>roposal 5: A new time information to indicate the time between HO command and SHR fetching in inter-RAT SHR from LTE to NR.</w:t>
      </w:r>
    </w:p>
    <w:p w14:paraId="2868E861" w14:textId="77777777" w:rsidR="000865CD" w:rsidRPr="003E0694" w:rsidRDefault="000865CD" w:rsidP="00B32A13">
      <w:pPr>
        <w:rPr>
          <w:rFonts w:eastAsiaTheme="minorEastAsia"/>
          <w:b/>
          <w:lang w:eastAsia="zh-CN"/>
        </w:rPr>
      </w:pPr>
    </w:p>
    <w:p w14:paraId="453F0AC8" w14:textId="02F21479" w:rsidR="000865CD" w:rsidRPr="001E012A" w:rsidRDefault="0082364E" w:rsidP="00B32A13">
      <w:pPr>
        <w:rPr>
          <w:rFonts w:eastAsiaTheme="minorEastAsia"/>
          <w:b/>
          <w:lang w:eastAsia="zh-CN"/>
        </w:rPr>
      </w:pPr>
      <w:r w:rsidRPr="001E012A">
        <w:rPr>
          <w:rFonts w:eastAsiaTheme="minorEastAsia"/>
          <w:lang w:eastAsia="zh-CN"/>
        </w:rPr>
        <w:t>For NR-DC SPR, we have the following observations and proposals:</w:t>
      </w:r>
    </w:p>
    <w:p w14:paraId="238A8FE2" w14:textId="77777777" w:rsidR="003E0694" w:rsidRDefault="003E0694" w:rsidP="003E0694">
      <w:pPr>
        <w:rPr>
          <w:rFonts w:eastAsiaTheme="minorEastAsia"/>
          <w:b/>
          <w:lang w:eastAsia="zh-CN"/>
        </w:rPr>
      </w:pPr>
      <w:r w:rsidRPr="00BC506A">
        <w:rPr>
          <w:rFonts w:eastAsiaTheme="minorEastAsia" w:hint="eastAsia"/>
          <w:b/>
          <w:lang w:eastAsia="zh-CN"/>
        </w:rPr>
        <w:t>P</w:t>
      </w:r>
      <w:r w:rsidRPr="00BC506A">
        <w:rPr>
          <w:rFonts w:eastAsiaTheme="minorEastAsia"/>
          <w:b/>
          <w:lang w:eastAsia="zh-CN"/>
        </w:rPr>
        <w:t xml:space="preserve">roposal </w:t>
      </w:r>
      <w:r>
        <w:rPr>
          <w:rFonts w:eastAsiaTheme="minorEastAsia"/>
          <w:b/>
          <w:lang w:eastAsia="zh-CN"/>
        </w:rPr>
        <w:t>6</w:t>
      </w:r>
      <w:r w:rsidRPr="00BC506A">
        <w:rPr>
          <w:rFonts w:eastAsiaTheme="minorEastAsia"/>
          <w:b/>
          <w:lang w:eastAsia="zh-CN"/>
        </w:rPr>
        <w:t>: No other triggering condition is needed.</w:t>
      </w:r>
    </w:p>
    <w:p w14:paraId="2DFB4A51" w14:textId="77777777" w:rsidR="002B42CB" w:rsidRDefault="002B42CB" w:rsidP="002B42CB">
      <w:pPr>
        <w:spacing w:before="240"/>
        <w:rPr>
          <w:rFonts w:eastAsiaTheme="minorEastAsia"/>
          <w:b/>
          <w:lang w:eastAsia="zh-CN"/>
        </w:rPr>
      </w:pPr>
      <w:r w:rsidRPr="00BC506A">
        <w:rPr>
          <w:rFonts w:eastAsiaTheme="minorEastAsia" w:hint="eastAsia"/>
          <w:b/>
          <w:lang w:eastAsia="zh-CN"/>
        </w:rPr>
        <w:t>P</w:t>
      </w:r>
      <w:r w:rsidRPr="00BC506A">
        <w:rPr>
          <w:rFonts w:eastAsiaTheme="minorEastAsia"/>
          <w:b/>
          <w:lang w:eastAsia="zh-CN"/>
        </w:rPr>
        <w:t xml:space="preserve">roposal </w:t>
      </w:r>
      <w:r>
        <w:rPr>
          <w:rFonts w:eastAsiaTheme="minorEastAsia"/>
          <w:b/>
          <w:lang w:eastAsia="zh-CN"/>
        </w:rPr>
        <w:t>7</w:t>
      </w:r>
      <w:r w:rsidRPr="00BC506A">
        <w:rPr>
          <w:rFonts w:eastAsiaTheme="minorEastAsia"/>
          <w:b/>
          <w:lang w:eastAsia="zh-CN"/>
        </w:rPr>
        <w:t xml:space="preserve">: </w:t>
      </w:r>
      <w:r>
        <w:rPr>
          <w:rFonts w:eastAsiaTheme="minorEastAsia"/>
          <w:b/>
          <w:lang w:eastAsia="zh-CN"/>
        </w:rPr>
        <w:t>SPR triggering conditions are configured in term of percentage and reuse the values defined for SHR.</w:t>
      </w:r>
    </w:p>
    <w:p w14:paraId="556EFA9D" w14:textId="0FD66AC9" w:rsidR="00B32A13" w:rsidRPr="003E0694" w:rsidRDefault="003E0694" w:rsidP="00B32A13">
      <w:pPr>
        <w:spacing w:before="240" w:after="120"/>
        <w:jc w:val="both"/>
        <w:rPr>
          <w:rFonts w:eastAsiaTheme="minorEastAsia"/>
          <w:b/>
          <w:lang w:eastAsia="zh-CN"/>
        </w:rPr>
      </w:pPr>
      <w:r>
        <w:rPr>
          <w:rFonts w:eastAsiaTheme="minorEastAsia"/>
          <w:b/>
          <w:lang w:val="x-none" w:eastAsia="zh-CN"/>
        </w:rPr>
        <w:t>Proposal 8</w:t>
      </w:r>
      <w:r w:rsidRPr="00540B3F">
        <w:rPr>
          <w:rFonts w:eastAsiaTheme="minorEastAsia"/>
          <w:b/>
          <w:lang w:val="x-none" w:eastAsia="zh-CN"/>
        </w:rPr>
        <w:t>:</w:t>
      </w:r>
      <w:r>
        <w:rPr>
          <w:rFonts w:eastAsiaTheme="minorEastAsia"/>
          <w:b/>
          <w:lang w:val="x-none" w:eastAsia="zh-CN"/>
        </w:rPr>
        <w:t xml:space="preserve"> The UE logs the </w:t>
      </w:r>
      <w:proofErr w:type="spellStart"/>
      <w:r>
        <w:rPr>
          <w:rFonts w:eastAsiaTheme="minorEastAsia"/>
          <w:b/>
          <w:lang w:val="x-none" w:eastAsia="zh-CN"/>
        </w:rPr>
        <w:t>PCell</w:t>
      </w:r>
      <w:proofErr w:type="spellEnd"/>
      <w:r>
        <w:rPr>
          <w:rFonts w:eastAsiaTheme="minorEastAsia"/>
          <w:b/>
          <w:lang w:val="x-none" w:eastAsia="zh-CN"/>
        </w:rPr>
        <w:t xml:space="preserve"> information where the SPR configuration is sent</w:t>
      </w:r>
      <w:r w:rsidRPr="00540B3F">
        <w:rPr>
          <w:rFonts w:eastAsiaTheme="minorEastAsia"/>
          <w:b/>
          <w:lang w:val="x-none" w:eastAsia="zh-CN"/>
        </w:rPr>
        <w:t>.</w:t>
      </w:r>
    </w:p>
    <w:p w14:paraId="352FB607" w14:textId="77777777" w:rsidR="003E0694" w:rsidRPr="00540B3F" w:rsidRDefault="003E0694" w:rsidP="003E0694">
      <w:pPr>
        <w:spacing w:before="240" w:after="120"/>
        <w:jc w:val="both"/>
        <w:rPr>
          <w:rFonts w:eastAsiaTheme="minorEastAsia"/>
          <w:b/>
          <w:lang w:val="x-none" w:eastAsia="zh-CN"/>
        </w:rPr>
      </w:pPr>
      <w:r>
        <w:rPr>
          <w:rFonts w:eastAsiaTheme="minorEastAsia"/>
          <w:b/>
          <w:lang w:val="x-none" w:eastAsia="zh-CN"/>
        </w:rPr>
        <w:t>Proposal 9</w:t>
      </w:r>
      <w:r w:rsidRPr="00540B3F">
        <w:rPr>
          <w:rFonts w:eastAsiaTheme="minorEastAsia"/>
          <w:b/>
          <w:lang w:val="x-none" w:eastAsia="zh-CN"/>
        </w:rPr>
        <w:t xml:space="preserve">: </w:t>
      </w:r>
      <w:r>
        <w:rPr>
          <w:rFonts w:eastAsiaTheme="minorEastAsia"/>
          <w:b/>
          <w:lang w:val="x-none" w:eastAsia="zh-CN"/>
        </w:rPr>
        <w:t>Network</w:t>
      </w:r>
      <w:r w:rsidRPr="00540B3F">
        <w:rPr>
          <w:rFonts w:eastAsiaTheme="minorEastAsia"/>
          <w:b/>
          <w:lang w:val="x-none" w:eastAsia="zh-CN"/>
        </w:rPr>
        <w:t xml:space="preserve"> sends the indicator to inform UE whether </w:t>
      </w:r>
      <w:r>
        <w:rPr>
          <w:rFonts w:eastAsiaTheme="minorEastAsia"/>
          <w:b/>
          <w:lang w:val="x-none" w:eastAsia="zh-CN"/>
        </w:rPr>
        <w:t xml:space="preserve">MN initiates the </w:t>
      </w:r>
      <w:proofErr w:type="spellStart"/>
      <w:r>
        <w:rPr>
          <w:rFonts w:eastAsiaTheme="minorEastAsia"/>
          <w:b/>
          <w:lang w:val="x-none" w:eastAsia="zh-CN"/>
        </w:rPr>
        <w:t>PSCell</w:t>
      </w:r>
      <w:proofErr w:type="spellEnd"/>
      <w:r>
        <w:rPr>
          <w:rFonts w:eastAsiaTheme="minorEastAsia"/>
          <w:b/>
          <w:lang w:val="x-none" w:eastAsia="zh-CN"/>
        </w:rPr>
        <w:t xml:space="preserve"> change</w:t>
      </w:r>
      <w:r w:rsidRPr="00540B3F">
        <w:rPr>
          <w:rFonts w:eastAsiaTheme="minorEastAsia"/>
          <w:b/>
          <w:lang w:val="x-none" w:eastAsia="zh-CN"/>
        </w:rPr>
        <w:t>.</w:t>
      </w:r>
    </w:p>
    <w:p w14:paraId="0266E7D7" w14:textId="77777777" w:rsidR="003E0694" w:rsidRDefault="003E0694" w:rsidP="003E0694">
      <w:pPr>
        <w:spacing w:before="240" w:after="120"/>
        <w:jc w:val="both"/>
        <w:rPr>
          <w:rFonts w:eastAsiaTheme="minorEastAsia"/>
          <w:b/>
          <w:lang w:val="x-none" w:eastAsia="zh-CN"/>
        </w:rPr>
      </w:pPr>
      <w:r>
        <w:rPr>
          <w:rFonts w:eastAsiaTheme="minorEastAsia"/>
          <w:b/>
          <w:lang w:val="x-none" w:eastAsia="zh-CN"/>
        </w:rPr>
        <w:t>Proposal 10</w:t>
      </w:r>
      <w:r w:rsidRPr="00540B3F">
        <w:rPr>
          <w:rFonts w:eastAsiaTheme="minorEastAsia"/>
          <w:b/>
          <w:lang w:val="x-none" w:eastAsia="zh-CN"/>
        </w:rPr>
        <w:t>: The UE</w:t>
      </w:r>
      <w:r>
        <w:rPr>
          <w:rFonts w:eastAsiaTheme="minorEastAsia"/>
          <w:b/>
          <w:lang w:val="x-none" w:eastAsia="zh-CN"/>
        </w:rPr>
        <w:t xml:space="preserve"> logs </w:t>
      </w:r>
      <w:r w:rsidRPr="00540B3F">
        <w:rPr>
          <w:rFonts w:eastAsiaTheme="minorEastAsia"/>
          <w:b/>
          <w:lang w:val="x-none" w:eastAsia="zh-CN"/>
        </w:rPr>
        <w:t>indicator</w:t>
      </w:r>
      <w:r>
        <w:rPr>
          <w:rFonts w:eastAsiaTheme="minorEastAsia"/>
          <w:b/>
          <w:lang w:val="x-none" w:eastAsia="zh-CN"/>
        </w:rPr>
        <w:t xml:space="preserve"> whether the </w:t>
      </w:r>
      <w:proofErr w:type="spellStart"/>
      <w:r>
        <w:rPr>
          <w:rFonts w:eastAsiaTheme="minorEastAsia"/>
          <w:b/>
          <w:lang w:val="x-none" w:eastAsia="zh-CN"/>
        </w:rPr>
        <w:t>PSCell</w:t>
      </w:r>
      <w:proofErr w:type="spellEnd"/>
      <w:r>
        <w:rPr>
          <w:rFonts w:eastAsiaTheme="minorEastAsia"/>
          <w:b/>
          <w:lang w:val="x-none" w:eastAsia="zh-CN"/>
        </w:rPr>
        <w:t xml:space="preserve"> change was MN-/SN-initiated</w:t>
      </w:r>
      <w:r w:rsidRPr="00540B3F">
        <w:rPr>
          <w:rFonts w:eastAsiaTheme="minorEastAsia"/>
          <w:b/>
          <w:lang w:val="x-none" w:eastAsia="zh-CN"/>
        </w:rPr>
        <w:t xml:space="preserve">. </w:t>
      </w:r>
    </w:p>
    <w:p w14:paraId="6C364CE0" w14:textId="1C5EDDFF" w:rsidR="00B32A13" w:rsidRPr="003E0694" w:rsidRDefault="003E0694" w:rsidP="00567982">
      <w:pPr>
        <w:rPr>
          <w:rFonts w:eastAsia="宋体"/>
          <w:lang w:val="x-none" w:eastAsia="zh-CN"/>
        </w:rPr>
      </w:pPr>
      <w:r w:rsidRPr="003E0694">
        <w:rPr>
          <w:rFonts w:eastAsiaTheme="minorEastAsia" w:hint="eastAsia"/>
          <w:b/>
          <w:lang w:val="x-none" w:eastAsia="zh-CN"/>
        </w:rPr>
        <w:t>P</w:t>
      </w:r>
      <w:r w:rsidRPr="003E0694">
        <w:rPr>
          <w:rFonts w:eastAsiaTheme="minorEastAsia"/>
          <w:b/>
          <w:lang w:val="x-none" w:eastAsia="zh-CN"/>
        </w:rPr>
        <w:t>roposal 11: Random access related information is not included for any other conditions.</w:t>
      </w:r>
    </w:p>
    <w:bookmarkEnd w:id="2"/>
    <w:p w14:paraId="301D8356" w14:textId="4C9C73C6" w:rsidR="002838C9" w:rsidRDefault="002838C9" w:rsidP="002838C9">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291241E8" w14:textId="1E7723E9" w:rsidR="002838C9" w:rsidRPr="002838C9" w:rsidRDefault="00480AB5" w:rsidP="008858DC">
      <w:pPr>
        <w:pStyle w:val="aff1"/>
        <w:numPr>
          <w:ilvl w:val="0"/>
          <w:numId w:val="8"/>
        </w:numPr>
        <w:ind w:firstLineChars="0"/>
        <w:rPr>
          <w:lang w:eastAsia="zh-CN"/>
        </w:rPr>
      </w:pPr>
      <w:r w:rsidRPr="00480AB5">
        <w:t>R</w:t>
      </w:r>
      <w:r w:rsidR="00C234DD">
        <w:t>3-232140</w:t>
      </w:r>
      <w:r w:rsidR="008016E7">
        <w:t xml:space="preserve">, </w:t>
      </w:r>
      <w:r w:rsidR="00753764" w:rsidRPr="00753764">
        <w:t>LS on inter-RAT SHR and SPR</w:t>
      </w:r>
    </w:p>
    <w:sectPr w:rsidR="002838C9" w:rsidRPr="002838C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59EB5" w14:textId="77777777" w:rsidR="00ED4BE7" w:rsidRDefault="00ED4BE7">
      <w:r>
        <w:separator/>
      </w:r>
    </w:p>
  </w:endnote>
  <w:endnote w:type="continuationSeparator" w:id="0">
    <w:p w14:paraId="1017C912" w14:textId="77777777" w:rsidR="00ED4BE7" w:rsidRDefault="00ED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B14A86" w:rsidRDefault="00B14A8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BB10A" w14:textId="77777777" w:rsidR="00ED4BE7" w:rsidRDefault="00ED4BE7">
      <w:r>
        <w:separator/>
      </w:r>
    </w:p>
  </w:footnote>
  <w:footnote w:type="continuationSeparator" w:id="0">
    <w:p w14:paraId="5D5E9AC6" w14:textId="77777777" w:rsidR="00ED4BE7" w:rsidRDefault="00ED4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013512C"/>
    <w:multiLevelType w:val="hybridMultilevel"/>
    <w:tmpl w:val="8C60AB28"/>
    <w:lvl w:ilvl="0" w:tplc="EFDC78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D300485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28"/>
        <w:szCs w:val="28"/>
      </w:rPr>
    </w:lvl>
    <w:lvl w:ilvl="2">
      <w:start w:val="1"/>
      <w:numFmt w:val="decimal"/>
      <w:pStyle w:val="3"/>
      <w:lvlText w:val="%1.%2.%3"/>
      <w:lvlJc w:val="left"/>
      <w:pPr>
        <w:tabs>
          <w:tab w:val="num" w:pos="993"/>
        </w:tabs>
        <w:ind w:left="993"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70C2174"/>
    <w:multiLevelType w:val="hybridMultilevel"/>
    <w:tmpl w:val="32D80D30"/>
    <w:lvl w:ilvl="0" w:tplc="1158B0FC">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7"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DC51684"/>
    <w:multiLevelType w:val="hybridMultilevel"/>
    <w:tmpl w:val="5D9C9892"/>
    <w:lvl w:ilvl="0" w:tplc="11BCD1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DC72D0"/>
    <w:multiLevelType w:val="hybridMultilevel"/>
    <w:tmpl w:val="EA78B47C"/>
    <w:lvl w:ilvl="0" w:tplc="A0EE77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4851E1"/>
    <w:multiLevelType w:val="hybridMultilevel"/>
    <w:tmpl w:val="9CACE118"/>
    <w:lvl w:ilvl="0" w:tplc="1158B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8"/>
  </w:num>
  <w:num w:numId="3">
    <w:abstractNumId w:val="10"/>
  </w:num>
  <w:num w:numId="4">
    <w:abstractNumId w:val="9"/>
  </w:num>
  <w:num w:numId="5">
    <w:abstractNumId w:val="15"/>
  </w:num>
  <w:num w:numId="6">
    <w:abstractNumId w:val="0"/>
  </w:num>
  <w:num w:numId="7">
    <w:abstractNumId w:val="6"/>
  </w:num>
  <w:num w:numId="8">
    <w:abstractNumId w:val="5"/>
  </w:num>
  <w:num w:numId="9">
    <w:abstractNumId w:val="11"/>
  </w:num>
  <w:num w:numId="10">
    <w:abstractNumId w:val="7"/>
  </w:num>
  <w:num w:numId="11">
    <w:abstractNumId w:val="14"/>
  </w:num>
  <w:num w:numId="12">
    <w:abstractNumId w:val="12"/>
  </w:num>
  <w:num w:numId="13">
    <w:abstractNumId w:val="1"/>
  </w:num>
  <w:num w:numId="14">
    <w:abstractNumId w:val="4"/>
  </w:num>
  <w:num w:numId="15">
    <w:abstractNumId w:val="2"/>
  </w:num>
  <w:num w:numId="16">
    <w:abstractNumId w:val="16"/>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957"/>
    <w:rsid w:val="00001AF0"/>
    <w:rsid w:val="00001C07"/>
    <w:rsid w:val="00002CBD"/>
    <w:rsid w:val="0000306A"/>
    <w:rsid w:val="0000329B"/>
    <w:rsid w:val="000033E2"/>
    <w:rsid w:val="00004017"/>
    <w:rsid w:val="00004501"/>
    <w:rsid w:val="000046FC"/>
    <w:rsid w:val="000049E6"/>
    <w:rsid w:val="00004FA1"/>
    <w:rsid w:val="000052A1"/>
    <w:rsid w:val="000059BB"/>
    <w:rsid w:val="000059D0"/>
    <w:rsid w:val="00005B55"/>
    <w:rsid w:val="0000607C"/>
    <w:rsid w:val="000060B2"/>
    <w:rsid w:val="000063C5"/>
    <w:rsid w:val="00006A2F"/>
    <w:rsid w:val="00006D36"/>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0E97"/>
    <w:rsid w:val="00021030"/>
    <w:rsid w:val="00021042"/>
    <w:rsid w:val="000212A1"/>
    <w:rsid w:val="00021532"/>
    <w:rsid w:val="00021641"/>
    <w:rsid w:val="00021907"/>
    <w:rsid w:val="0002196A"/>
    <w:rsid w:val="000220CE"/>
    <w:rsid w:val="000220E2"/>
    <w:rsid w:val="0002225D"/>
    <w:rsid w:val="00022423"/>
    <w:rsid w:val="0002244A"/>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D7F"/>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4FF"/>
    <w:rsid w:val="000505B8"/>
    <w:rsid w:val="00050DA6"/>
    <w:rsid w:val="00050DBE"/>
    <w:rsid w:val="000513F7"/>
    <w:rsid w:val="00052286"/>
    <w:rsid w:val="00053083"/>
    <w:rsid w:val="0005317F"/>
    <w:rsid w:val="000533D4"/>
    <w:rsid w:val="0005366B"/>
    <w:rsid w:val="00053EC4"/>
    <w:rsid w:val="0005425A"/>
    <w:rsid w:val="00054937"/>
    <w:rsid w:val="00054FCC"/>
    <w:rsid w:val="0005594C"/>
    <w:rsid w:val="00055AD9"/>
    <w:rsid w:val="000565BD"/>
    <w:rsid w:val="00056CBD"/>
    <w:rsid w:val="00057658"/>
    <w:rsid w:val="00057835"/>
    <w:rsid w:val="00057E85"/>
    <w:rsid w:val="00060553"/>
    <w:rsid w:val="00060B8F"/>
    <w:rsid w:val="00060C50"/>
    <w:rsid w:val="000615A2"/>
    <w:rsid w:val="000618D3"/>
    <w:rsid w:val="00062143"/>
    <w:rsid w:val="00062599"/>
    <w:rsid w:val="00062717"/>
    <w:rsid w:val="00062FA8"/>
    <w:rsid w:val="00063322"/>
    <w:rsid w:val="000633D5"/>
    <w:rsid w:val="00063696"/>
    <w:rsid w:val="00063731"/>
    <w:rsid w:val="00063B92"/>
    <w:rsid w:val="00063E37"/>
    <w:rsid w:val="00064060"/>
    <w:rsid w:val="0006423A"/>
    <w:rsid w:val="000642EB"/>
    <w:rsid w:val="000644F1"/>
    <w:rsid w:val="00064848"/>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869"/>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5CD"/>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F7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416"/>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2F10"/>
    <w:rsid w:val="000B3276"/>
    <w:rsid w:val="000B36BA"/>
    <w:rsid w:val="000B37BA"/>
    <w:rsid w:val="000B3B5B"/>
    <w:rsid w:val="000B3F62"/>
    <w:rsid w:val="000B40F8"/>
    <w:rsid w:val="000B4319"/>
    <w:rsid w:val="000B49CF"/>
    <w:rsid w:val="000B4A69"/>
    <w:rsid w:val="000B5225"/>
    <w:rsid w:val="000B5449"/>
    <w:rsid w:val="000B563D"/>
    <w:rsid w:val="000B5A70"/>
    <w:rsid w:val="000B5BCB"/>
    <w:rsid w:val="000B5EEC"/>
    <w:rsid w:val="000B6266"/>
    <w:rsid w:val="000B63C4"/>
    <w:rsid w:val="000B6621"/>
    <w:rsid w:val="000B6D37"/>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720"/>
    <w:rsid w:val="000E31D4"/>
    <w:rsid w:val="000E3202"/>
    <w:rsid w:val="000E32EE"/>
    <w:rsid w:val="000E37D9"/>
    <w:rsid w:val="000E39E3"/>
    <w:rsid w:val="000E3D37"/>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882"/>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47"/>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0B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09"/>
    <w:rsid w:val="00155917"/>
    <w:rsid w:val="00155A97"/>
    <w:rsid w:val="00155C48"/>
    <w:rsid w:val="00155E94"/>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489"/>
    <w:rsid w:val="001656BD"/>
    <w:rsid w:val="001657A1"/>
    <w:rsid w:val="00165BAB"/>
    <w:rsid w:val="00165CF7"/>
    <w:rsid w:val="001664CF"/>
    <w:rsid w:val="001664D1"/>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53B"/>
    <w:rsid w:val="001857EA"/>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5E2"/>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07"/>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6CB"/>
    <w:rsid w:val="001C6BE2"/>
    <w:rsid w:val="001C6EB7"/>
    <w:rsid w:val="001C75E0"/>
    <w:rsid w:val="001C79BB"/>
    <w:rsid w:val="001C7A02"/>
    <w:rsid w:val="001C7B98"/>
    <w:rsid w:val="001C7D35"/>
    <w:rsid w:val="001C7D3B"/>
    <w:rsid w:val="001D0275"/>
    <w:rsid w:val="001D06AD"/>
    <w:rsid w:val="001D0A03"/>
    <w:rsid w:val="001D0E30"/>
    <w:rsid w:val="001D16DD"/>
    <w:rsid w:val="001D17D3"/>
    <w:rsid w:val="001D1A9A"/>
    <w:rsid w:val="001D1BDA"/>
    <w:rsid w:val="001D1C24"/>
    <w:rsid w:val="001D1F10"/>
    <w:rsid w:val="001D200C"/>
    <w:rsid w:val="001D2676"/>
    <w:rsid w:val="001D272D"/>
    <w:rsid w:val="001D297B"/>
    <w:rsid w:val="001D31B3"/>
    <w:rsid w:val="001D3743"/>
    <w:rsid w:val="001D3851"/>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12A"/>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CA1"/>
    <w:rsid w:val="001F6E81"/>
    <w:rsid w:val="001F6F34"/>
    <w:rsid w:val="001F71E4"/>
    <w:rsid w:val="001F71E8"/>
    <w:rsid w:val="001F77BC"/>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1BBF"/>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553"/>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1E3F"/>
    <w:rsid w:val="00232745"/>
    <w:rsid w:val="0023276E"/>
    <w:rsid w:val="00232B12"/>
    <w:rsid w:val="0023315F"/>
    <w:rsid w:val="0023316D"/>
    <w:rsid w:val="002333B3"/>
    <w:rsid w:val="00233C17"/>
    <w:rsid w:val="00233C6C"/>
    <w:rsid w:val="00234024"/>
    <w:rsid w:val="00234719"/>
    <w:rsid w:val="00234E7D"/>
    <w:rsid w:val="00235100"/>
    <w:rsid w:val="00235714"/>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281"/>
    <w:rsid w:val="002528C6"/>
    <w:rsid w:val="00252E68"/>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368"/>
    <w:rsid w:val="002838C9"/>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7D5"/>
    <w:rsid w:val="002928F7"/>
    <w:rsid w:val="00292D6B"/>
    <w:rsid w:val="00293020"/>
    <w:rsid w:val="002930B0"/>
    <w:rsid w:val="0029342A"/>
    <w:rsid w:val="002941B6"/>
    <w:rsid w:val="002941D1"/>
    <w:rsid w:val="00294677"/>
    <w:rsid w:val="002947C2"/>
    <w:rsid w:val="00294904"/>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BD"/>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2CB"/>
    <w:rsid w:val="002B45AA"/>
    <w:rsid w:val="002B47D6"/>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B7C09"/>
    <w:rsid w:val="002C01E3"/>
    <w:rsid w:val="002C05D6"/>
    <w:rsid w:val="002C070D"/>
    <w:rsid w:val="002C08D8"/>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5F16"/>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6F1"/>
    <w:rsid w:val="002D18E0"/>
    <w:rsid w:val="002D1C16"/>
    <w:rsid w:val="002D2252"/>
    <w:rsid w:val="002D2567"/>
    <w:rsid w:val="002D2F93"/>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E01"/>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294C"/>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17AB6"/>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4A"/>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E0"/>
    <w:rsid w:val="003371F5"/>
    <w:rsid w:val="00337353"/>
    <w:rsid w:val="0033799A"/>
    <w:rsid w:val="00337D73"/>
    <w:rsid w:val="00337DDF"/>
    <w:rsid w:val="003405D3"/>
    <w:rsid w:val="00340B71"/>
    <w:rsid w:val="00340CAD"/>
    <w:rsid w:val="00340EBF"/>
    <w:rsid w:val="00341ADA"/>
    <w:rsid w:val="00341BBE"/>
    <w:rsid w:val="003423F4"/>
    <w:rsid w:val="003429A4"/>
    <w:rsid w:val="00343043"/>
    <w:rsid w:val="003435D5"/>
    <w:rsid w:val="00343689"/>
    <w:rsid w:val="003440DA"/>
    <w:rsid w:val="003442B0"/>
    <w:rsid w:val="0034432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57"/>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A7B"/>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75E"/>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940"/>
    <w:rsid w:val="00380FB9"/>
    <w:rsid w:val="003811C8"/>
    <w:rsid w:val="0038139F"/>
    <w:rsid w:val="003815BF"/>
    <w:rsid w:val="00381989"/>
    <w:rsid w:val="003819A4"/>
    <w:rsid w:val="00381FB3"/>
    <w:rsid w:val="0038207E"/>
    <w:rsid w:val="00382108"/>
    <w:rsid w:val="00382335"/>
    <w:rsid w:val="00382463"/>
    <w:rsid w:val="003824CF"/>
    <w:rsid w:val="00382544"/>
    <w:rsid w:val="003829B5"/>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2BEE"/>
    <w:rsid w:val="00393614"/>
    <w:rsid w:val="003936F2"/>
    <w:rsid w:val="00393872"/>
    <w:rsid w:val="00393873"/>
    <w:rsid w:val="0039387F"/>
    <w:rsid w:val="00393A5F"/>
    <w:rsid w:val="00393C0A"/>
    <w:rsid w:val="00394363"/>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AE0"/>
    <w:rsid w:val="003A12B0"/>
    <w:rsid w:val="003A189F"/>
    <w:rsid w:val="003A1B19"/>
    <w:rsid w:val="003A2405"/>
    <w:rsid w:val="003A30BE"/>
    <w:rsid w:val="003A3EC1"/>
    <w:rsid w:val="003A404E"/>
    <w:rsid w:val="003A41A9"/>
    <w:rsid w:val="003A42A0"/>
    <w:rsid w:val="003A469E"/>
    <w:rsid w:val="003A47AB"/>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A02"/>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B44"/>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0FFA"/>
    <w:rsid w:val="003D1130"/>
    <w:rsid w:val="003D1365"/>
    <w:rsid w:val="003D136C"/>
    <w:rsid w:val="003D1AD3"/>
    <w:rsid w:val="003D1C29"/>
    <w:rsid w:val="003D206F"/>
    <w:rsid w:val="003D22F7"/>
    <w:rsid w:val="003D237E"/>
    <w:rsid w:val="003D25F7"/>
    <w:rsid w:val="003D29B9"/>
    <w:rsid w:val="003D2BC7"/>
    <w:rsid w:val="003D2E20"/>
    <w:rsid w:val="003D2EB7"/>
    <w:rsid w:val="003D2FA1"/>
    <w:rsid w:val="003D356D"/>
    <w:rsid w:val="003D37D2"/>
    <w:rsid w:val="003D3F2E"/>
    <w:rsid w:val="003D414F"/>
    <w:rsid w:val="003D4172"/>
    <w:rsid w:val="003D43F8"/>
    <w:rsid w:val="003D462C"/>
    <w:rsid w:val="003D4A87"/>
    <w:rsid w:val="003D4CAC"/>
    <w:rsid w:val="003D4D50"/>
    <w:rsid w:val="003D4FFC"/>
    <w:rsid w:val="003D508F"/>
    <w:rsid w:val="003D575E"/>
    <w:rsid w:val="003D5C37"/>
    <w:rsid w:val="003D5FEE"/>
    <w:rsid w:val="003D607E"/>
    <w:rsid w:val="003D60EC"/>
    <w:rsid w:val="003D63E1"/>
    <w:rsid w:val="003D6447"/>
    <w:rsid w:val="003D68D3"/>
    <w:rsid w:val="003D6D1C"/>
    <w:rsid w:val="003D7757"/>
    <w:rsid w:val="003D79F4"/>
    <w:rsid w:val="003D7FA7"/>
    <w:rsid w:val="003E0057"/>
    <w:rsid w:val="003E034F"/>
    <w:rsid w:val="003E03BD"/>
    <w:rsid w:val="003E0694"/>
    <w:rsid w:val="003E08C8"/>
    <w:rsid w:val="003E09FA"/>
    <w:rsid w:val="003E10AE"/>
    <w:rsid w:val="003E1296"/>
    <w:rsid w:val="003E1433"/>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6E81"/>
    <w:rsid w:val="003F74F1"/>
    <w:rsid w:val="003F755A"/>
    <w:rsid w:val="003F75F5"/>
    <w:rsid w:val="003F7907"/>
    <w:rsid w:val="003F7953"/>
    <w:rsid w:val="003F79AD"/>
    <w:rsid w:val="004000CF"/>
    <w:rsid w:val="00400147"/>
    <w:rsid w:val="004002CF"/>
    <w:rsid w:val="00400449"/>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AA1"/>
    <w:rsid w:val="00416B29"/>
    <w:rsid w:val="004171EC"/>
    <w:rsid w:val="00417209"/>
    <w:rsid w:val="00417345"/>
    <w:rsid w:val="00417836"/>
    <w:rsid w:val="00417B70"/>
    <w:rsid w:val="00420192"/>
    <w:rsid w:val="004201F9"/>
    <w:rsid w:val="00420D12"/>
    <w:rsid w:val="00420F2F"/>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3C9"/>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393"/>
    <w:rsid w:val="00436402"/>
    <w:rsid w:val="004369A7"/>
    <w:rsid w:val="00436B88"/>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1B11"/>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5A8"/>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0E6E"/>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6F6D"/>
    <w:rsid w:val="0047795F"/>
    <w:rsid w:val="00480212"/>
    <w:rsid w:val="00480877"/>
    <w:rsid w:val="00480AB5"/>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DFD"/>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B38"/>
    <w:rsid w:val="00495D6C"/>
    <w:rsid w:val="00495E16"/>
    <w:rsid w:val="00495E61"/>
    <w:rsid w:val="00495F54"/>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444"/>
    <w:rsid w:val="004C460C"/>
    <w:rsid w:val="004C53D8"/>
    <w:rsid w:val="004C5795"/>
    <w:rsid w:val="004C5872"/>
    <w:rsid w:val="004C587F"/>
    <w:rsid w:val="004C61F2"/>
    <w:rsid w:val="004C66F1"/>
    <w:rsid w:val="004C6910"/>
    <w:rsid w:val="004C6F20"/>
    <w:rsid w:val="004C72B7"/>
    <w:rsid w:val="004C7347"/>
    <w:rsid w:val="004C7412"/>
    <w:rsid w:val="004C7937"/>
    <w:rsid w:val="004C7F29"/>
    <w:rsid w:val="004D0105"/>
    <w:rsid w:val="004D01BC"/>
    <w:rsid w:val="004D04BF"/>
    <w:rsid w:val="004D0922"/>
    <w:rsid w:val="004D0945"/>
    <w:rsid w:val="004D0D39"/>
    <w:rsid w:val="004D10BF"/>
    <w:rsid w:val="004D2A54"/>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CCC"/>
    <w:rsid w:val="004E0E63"/>
    <w:rsid w:val="004E1419"/>
    <w:rsid w:val="004E20AC"/>
    <w:rsid w:val="004E23A7"/>
    <w:rsid w:val="004E2554"/>
    <w:rsid w:val="004E3E66"/>
    <w:rsid w:val="004E4217"/>
    <w:rsid w:val="004E45E1"/>
    <w:rsid w:val="004E5418"/>
    <w:rsid w:val="004E5E5B"/>
    <w:rsid w:val="004E690C"/>
    <w:rsid w:val="004E6AD3"/>
    <w:rsid w:val="004E6B02"/>
    <w:rsid w:val="004E6C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904"/>
    <w:rsid w:val="004F6CC9"/>
    <w:rsid w:val="004F6DB0"/>
    <w:rsid w:val="004F6E37"/>
    <w:rsid w:val="004F73CA"/>
    <w:rsid w:val="004F7460"/>
    <w:rsid w:val="004F7D05"/>
    <w:rsid w:val="00500A0F"/>
    <w:rsid w:val="00500D3A"/>
    <w:rsid w:val="0050100B"/>
    <w:rsid w:val="0050101A"/>
    <w:rsid w:val="00501433"/>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2F85"/>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A3E"/>
    <w:rsid w:val="005322F6"/>
    <w:rsid w:val="00532313"/>
    <w:rsid w:val="00532C65"/>
    <w:rsid w:val="005332D7"/>
    <w:rsid w:val="005333A5"/>
    <w:rsid w:val="0053347B"/>
    <w:rsid w:val="0053355C"/>
    <w:rsid w:val="005338F5"/>
    <w:rsid w:val="005342DF"/>
    <w:rsid w:val="00534665"/>
    <w:rsid w:val="005346E8"/>
    <w:rsid w:val="00534BA6"/>
    <w:rsid w:val="00534C74"/>
    <w:rsid w:val="00534E0B"/>
    <w:rsid w:val="00534F99"/>
    <w:rsid w:val="00535691"/>
    <w:rsid w:val="0053569A"/>
    <w:rsid w:val="00535702"/>
    <w:rsid w:val="00535767"/>
    <w:rsid w:val="00535B8D"/>
    <w:rsid w:val="00535DA2"/>
    <w:rsid w:val="0053658A"/>
    <w:rsid w:val="00536850"/>
    <w:rsid w:val="005369C1"/>
    <w:rsid w:val="00536AA6"/>
    <w:rsid w:val="00536AC8"/>
    <w:rsid w:val="00536FC5"/>
    <w:rsid w:val="0053701E"/>
    <w:rsid w:val="00537430"/>
    <w:rsid w:val="005374E4"/>
    <w:rsid w:val="00537630"/>
    <w:rsid w:val="00537C74"/>
    <w:rsid w:val="00540611"/>
    <w:rsid w:val="00540A82"/>
    <w:rsid w:val="00540B3F"/>
    <w:rsid w:val="00541245"/>
    <w:rsid w:val="0054132C"/>
    <w:rsid w:val="00541579"/>
    <w:rsid w:val="0054159F"/>
    <w:rsid w:val="005415D4"/>
    <w:rsid w:val="00541691"/>
    <w:rsid w:val="00541D35"/>
    <w:rsid w:val="00542398"/>
    <w:rsid w:val="005423FA"/>
    <w:rsid w:val="005425A6"/>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B9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5EE"/>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8B8"/>
    <w:rsid w:val="00571E34"/>
    <w:rsid w:val="005720C3"/>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AA5"/>
    <w:rsid w:val="00575F1E"/>
    <w:rsid w:val="005761C7"/>
    <w:rsid w:val="005761F2"/>
    <w:rsid w:val="005769B4"/>
    <w:rsid w:val="005769D7"/>
    <w:rsid w:val="00576DB3"/>
    <w:rsid w:val="005771BC"/>
    <w:rsid w:val="005772A6"/>
    <w:rsid w:val="00577AF7"/>
    <w:rsid w:val="00577B4F"/>
    <w:rsid w:val="00577F84"/>
    <w:rsid w:val="00577FD0"/>
    <w:rsid w:val="0058033C"/>
    <w:rsid w:val="00580A93"/>
    <w:rsid w:val="00580B0D"/>
    <w:rsid w:val="00580F2D"/>
    <w:rsid w:val="005811BA"/>
    <w:rsid w:val="00581A68"/>
    <w:rsid w:val="00581B00"/>
    <w:rsid w:val="0058229F"/>
    <w:rsid w:val="00582D10"/>
    <w:rsid w:val="00582FDB"/>
    <w:rsid w:val="005831EB"/>
    <w:rsid w:val="0058340A"/>
    <w:rsid w:val="0058364F"/>
    <w:rsid w:val="005836AF"/>
    <w:rsid w:val="00583B68"/>
    <w:rsid w:val="00583CC8"/>
    <w:rsid w:val="00584429"/>
    <w:rsid w:val="0058454D"/>
    <w:rsid w:val="005847EB"/>
    <w:rsid w:val="00584CA9"/>
    <w:rsid w:val="00584D8C"/>
    <w:rsid w:val="00584F62"/>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4C12"/>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73"/>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683"/>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CF1"/>
    <w:rsid w:val="005D0D75"/>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0D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833"/>
    <w:rsid w:val="005F2943"/>
    <w:rsid w:val="005F2EC0"/>
    <w:rsid w:val="005F3383"/>
    <w:rsid w:val="005F3798"/>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668"/>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A76"/>
    <w:rsid w:val="00606B6C"/>
    <w:rsid w:val="00606DD8"/>
    <w:rsid w:val="00607C77"/>
    <w:rsid w:val="00607D29"/>
    <w:rsid w:val="0061007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B8D"/>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00"/>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93E"/>
    <w:rsid w:val="00644AE7"/>
    <w:rsid w:val="00644BD6"/>
    <w:rsid w:val="00644DE1"/>
    <w:rsid w:val="00644F89"/>
    <w:rsid w:val="0064558D"/>
    <w:rsid w:val="00645893"/>
    <w:rsid w:val="00645DE7"/>
    <w:rsid w:val="00645F23"/>
    <w:rsid w:val="0064670D"/>
    <w:rsid w:val="00646925"/>
    <w:rsid w:val="00646A72"/>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2CA2"/>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6C4A"/>
    <w:rsid w:val="006772B6"/>
    <w:rsid w:val="00677371"/>
    <w:rsid w:val="0067751B"/>
    <w:rsid w:val="0067756F"/>
    <w:rsid w:val="006775B0"/>
    <w:rsid w:val="00677906"/>
    <w:rsid w:val="00677966"/>
    <w:rsid w:val="00677AAB"/>
    <w:rsid w:val="00677D4A"/>
    <w:rsid w:val="00680254"/>
    <w:rsid w:val="00680255"/>
    <w:rsid w:val="0068095E"/>
    <w:rsid w:val="00680BEC"/>
    <w:rsid w:val="00680DB4"/>
    <w:rsid w:val="00681358"/>
    <w:rsid w:val="00681722"/>
    <w:rsid w:val="00682042"/>
    <w:rsid w:val="0068234C"/>
    <w:rsid w:val="00682A8F"/>
    <w:rsid w:val="00682BA6"/>
    <w:rsid w:val="00682F5A"/>
    <w:rsid w:val="0068329B"/>
    <w:rsid w:val="006835E8"/>
    <w:rsid w:val="00683CFE"/>
    <w:rsid w:val="00683FFC"/>
    <w:rsid w:val="00684427"/>
    <w:rsid w:val="006846C2"/>
    <w:rsid w:val="00684908"/>
    <w:rsid w:val="00684969"/>
    <w:rsid w:val="00684B6C"/>
    <w:rsid w:val="00684D08"/>
    <w:rsid w:val="00684E0E"/>
    <w:rsid w:val="00685163"/>
    <w:rsid w:val="00685A1C"/>
    <w:rsid w:val="00685C59"/>
    <w:rsid w:val="00685CF7"/>
    <w:rsid w:val="00685D13"/>
    <w:rsid w:val="00685F57"/>
    <w:rsid w:val="00686188"/>
    <w:rsid w:val="006862BE"/>
    <w:rsid w:val="0068657C"/>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BA3"/>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26F"/>
    <w:rsid w:val="006C43FA"/>
    <w:rsid w:val="006C54CA"/>
    <w:rsid w:val="006C5695"/>
    <w:rsid w:val="006C59F3"/>
    <w:rsid w:val="006C5A35"/>
    <w:rsid w:val="006C5F82"/>
    <w:rsid w:val="006C64E5"/>
    <w:rsid w:val="006C69F1"/>
    <w:rsid w:val="006C6CEC"/>
    <w:rsid w:val="006C71A8"/>
    <w:rsid w:val="006C7469"/>
    <w:rsid w:val="006C7C55"/>
    <w:rsid w:val="006C7F1B"/>
    <w:rsid w:val="006D0177"/>
    <w:rsid w:val="006D06B3"/>
    <w:rsid w:val="006D071D"/>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38F"/>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4A77"/>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9E1"/>
    <w:rsid w:val="006F2BE6"/>
    <w:rsid w:val="006F2E00"/>
    <w:rsid w:val="006F32A1"/>
    <w:rsid w:val="006F3430"/>
    <w:rsid w:val="006F3572"/>
    <w:rsid w:val="006F36EB"/>
    <w:rsid w:val="006F38FF"/>
    <w:rsid w:val="006F3C7B"/>
    <w:rsid w:val="006F4479"/>
    <w:rsid w:val="006F48A3"/>
    <w:rsid w:val="006F497D"/>
    <w:rsid w:val="006F5576"/>
    <w:rsid w:val="006F5654"/>
    <w:rsid w:val="006F5B17"/>
    <w:rsid w:val="006F5BEE"/>
    <w:rsid w:val="006F5CE4"/>
    <w:rsid w:val="006F61FC"/>
    <w:rsid w:val="006F65C9"/>
    <w:rsid w:val="006F6910"/>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88"/>
    <w:rsid w:val="007140F2"/>
    <w:rsid w:val="00714266"/>
    <w:rsid w:val="007142EA"/>
    <w:rsid w:val="0071442E"/>
    <w:rsid w:val="007149E3"/>
    <w:rsid w:val="007150C5"/>
    <w:rsid w:val="00715879"/>
    <w:rsid w:val="00715F29"/>
    <w:rsid w:val="00716909"/>
    <w:rsid w:val="00716B79"/>
    <w:rsid w:val="00716CA0"/>
    <w:rsid w:val="00716FE4"/>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B90"/>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908"/>
    <w:rsid w:val="00733FC1"/>
    <w:rsid w:val="007341DF"/>
    <w:rsid w:val="0073421F"/>
    <w:rsid w:val="007343EF"/>
    <w:rsid w:val="0073466F"/>
    <w:rsid w:val="00734849"/>
    <w:rsid w:val="00734987"/>
    <w:rsid w:val="00734DA4"/>
    <w:rsid w:val="00734E50"/>
    <w:rsid w:val="00734E76"/>
    <w:rsid w:val="00735417"/>
    <w:rsid w:val="007356F9"/>
    <w:rsid w:val="007358E2"/>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97B"/>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4"/>
    <w:rsid w:val="0075376F"/>
    <w:rsid w:val="00753FC3"/>
    <w:rsid w:val="00754132"/>
    <w:rsid w:val="00754414"/>
    <w:rsid w:val="007545D6"/>
    <w:rsid w:val="00754D52"/>
    <w:rsid w:val="00754FA9"/>
    <w:rsid w:val="00755668"/>
    <w:rsid w:val="007558DC"/>
    <w:rsid w:val="00755DBC"/>
    <w:rsid w:val="00755FD3"/>
    <w:rsid w:val="0075603F"/>
    <w:rsid w:val="007564A6"/>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ECF"/>
    <w:rsid w:val="00772F0A"/>
    <w:rsid w:val="0077302C"/>
    <w:rsid w:val="00773B75"/>
    <w:rsid w:val="00773D5E"/>
    <w:rsid w:val="0077426E"/>
    <w:rsid w:val="007742C2"/>
    <w:rsid w:val="007743F6"/>
    <w:rsid w:val="00774709"/>
    <w:rsid w:val="00775434"/>
    <w:rsid w:val="00775C1B"/>
    <w:rsid w:val="007763AA"/>
    <w:rsid w:val="007764EE"/>
    <w:rsid w:val="007768DB"/>
    <w:rsid w:val="00776FEC"/>
    <w:rsid w:val="00777437"/>
    <w:rsid w:val="007775C2"/>
    <w:rsid w:val="0077771A"/>
    <w:rsid w:val="00777CF6"/>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E74"/>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941"/>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7E8"/>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5B"/>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6F5B"/>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D58"/>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6E7"/>
    <w:rsid w:val="00801A7B"/>
    <w:rsid w:val="00801B18"/>
    <w:rsid w:val="00801CDB"/>
    <w:rsid w:val="008021B6"/>
    <w:rsid w:val="008022F5"/>
    <w:rsid w:val="008029AE"/>
    <w:rsid w:val="00802C2D"/>
    <w:rsid w:val="00802F35"/>
    <w:rsid w:val="008030A2"/>
    <w:rsid w:val="0080395D"/>
    <w:rsid w:val="00803C5D"/>
    <w:rsid w:val="008042AD"/>
    <w:rsid w:val="00804A2A"/>
    <w:rsid w:val="00804D4F"/>
    <w:rsid w:val="00804EC6"/>
    <w:rsid w:val="00804EED"/>
    <w:rsid w:val="0080517F"/>
    <w:rsid w:val="00805355"/>
    <w:rsid w:val="008057A5"/>
    <w:rsid w:val="00805965"/>
    <w:rsid w:val="00805B99"/>
    <w:rsid w:val="00805BA7"/>
    <w:rsid w:val="00805C26"/>
    <w:rsid w:val="00806376"/>
    <w:rsid w:val="00806560"/>
    <w:rsid w:val="00806613"/>
    <w:rsid w:val="00806A55"/>
    <w:rsid w:val="00807604"/>
    <w:rsid w:val="00810015"/>
    <w:rsid w:val="00810B89"/>
    <w:rsid w:val="00811546"/>
    <w:rsid w:val="00811742"/>
    <w:rsid w:val="00811811"/>
    <w:rsid w:val="00811ACB"/>
    <w:rsid w:val="00811BDE"/>
    <w:rsid w:val="008122F5"/>
    <w:rsid w:val="00812818"/>
    <w:rsid w:val="00812C5B"/>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B1E"/>
    <w:rsid w:val="008200CA"/>
    <w:rsid w:val="00820A54"/>
    <w:rsid w:val="00820C3A"/>
    <w:rsid w:val="00821695"/>
    <w:rsid w:val="008216E6"/>
    <w:rsid w:val="00822012"/>
    <w:rsid w:val="0082214B"/>
    <w:rsid w:val="008222A3"/>
    <w:rsid w:val="008222E3"/>
    <w:rsid w:val="00822CBC"/>
    <w:rsid w:val="00822CDE"/>
    <w:rsid w:val="00822EB2"/>
    <w:rsid w:val="0082323E"/>
    <w:rsid w:val="0082364E"/>
    <w:rsid w:val="00823727"/>
    <w:rsid w:val="008238C5"/>
    <w:rsid w:val="0082490A"/>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B9A"/>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DAC"/>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CDC"/>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1310"/>
    <w:rsid w:val="008624FC"/>
    <w:rsid w:val="00862B09"/>
    <w:rsid w:val="00862E0F"/>
    <w:rsid w:val="00862ED2"/>
    <w:rsid w:val="00862EF1"/>
    <w:rsid w:val="00863014"/>
    <w:rsid w:val="008631B4"/>
    <w:rsid w:val="00863426"/>
    <w:rsid w:val="00863455"/>
    <w:rsid w:val="00863566"/>
    <w:rsid w:val="008637DF"/>
    <w:rsid w:val="0086383E"/>
    <w:rsid w:val="00863EB3"/>
    <w:rsid w:val="008642A8"/>
    <w:rsid w:val="00864C5C"/>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6C74"/>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8DC"/>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8BB"/>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29"/>
    <w:rsid w:val="008970C1"/>
    <w:rsid w:val="008972EC"/>
    <w:rsid w:val="008977C3"/>
    <w:rsid w:val="00897C3C"/>
    <w:rsid w:val="008A02AB"/>
    <w:rsid w:val="008A0689"/>
    <w:rsid w:val="008A0C4F"/>
    <w:rsid w:val="008A0E32"/>
    <w:rsid w:val="008A1532"/>
    <w:rsid w:val="008A1556"/>
    <w:rsid w:val="008A159A"/>
    <w:rsid w:val="008A1A58"/>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3F"/>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077"/>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7CC"/>
    <w:rsid w:val="008F0D77"/>
    <w:rsid w:val="008F1054"/>
    <w:rsid w:val="008F118B"/>
    <w:rsid w:val="008F1C4A"/>
    <w:rsid w:val="008F21B4"/>
    <w:rsid w:val="008F2A15"/>
    <w:rsid w:val="008F2B60"/>
    <w:rsid w:val="008F2C82"/>
    <w:rsid w:val="008F2F6B"/>
    <w:rsid w:val="008F2F81"/>
    <w:rsid w:val="008F34E2"/>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130"/>
    <w:rsid w:val="0091369A"/>
    <w:rsid w:val="00913BC7"/>
    <w:rsid w:val="00913E50"/>
    <w:rsid w:val="00913F85"/>
    <w:rsid w:val="009142A3"/>
    <w:rsid w:val="0091451F"/>
    <w:rsid w:val="009145CC"/>
    <w:rsid w:val="00914A35"/>
    <w:rsid w:val="00914C61"/>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AC"/>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38"/>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2E3"/>
    <w:rsid w:val="009775F0"/>
    <w:rsid w:val="00977DDF"/>
    <w:rsid w:val="00977FD7"/>
    <w:rsid w:val="0098054F"/>
    <w:rsid w:val="0098096A"/>
    <w:rsid w:val="00980AAB"/>
    <w:rsid w:val="009811F3"/>
    <w:rsid w:val="009816BB"/>
    <w:rsid w:val="00981EE4"/>
    <w:rsid w:val="009820B9"/>
    <w:rsid w:val="00982308"/>
    <w:rsid w:val="009824C3"/>
    <w:rsid w:val="00982C85"/>
    <w:rsid w:val="009830D8"/>
    <w:rsid w:val="009831C4"/>
    <w:rsid w:val="00983966"/>
    <w:rsid w:val="00983CB4"/>
    <w:rsid w:val="009844B8"/>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8EB"/>
    <w:rsid w:val="00990FB6"/>
    <w:rsid w:val="00991450"/>
    <w:rsid w:val="009917EF"/>
    <w:rsid w:val="00991998"/>
    <w:rsid w:val="00991BB8"/>
    <w:rsid w:val="00991F02"/>
    <w:rsid w:val="00992728"/>
    <w:rsid w:val="009928DF"/>
    <w:rsid w:val="009928E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525"/>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0AF4"/>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F89"/>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E05"/>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6C2"/>
    <w:rsid w:val="00A2588A"/>
    <w:rsid w:val="00A25EE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42A"/>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4AF"/>
    <w:rsid w:val="00A438E8"/>
    <w:rsid w:val="00A43AFB"/>
    <w:rsid w:val="00A43B1A"/>
    <w:rsid w:val="00A43B20"/>
    <w:rsid w:val="00A43C24"/>
    <w:rsid w:val="00A43CB4"/>
    <w:rsid w:val="00A43EAA"/>
    <w:rsid w:val="00A43F33"/>
    <w:rsid w:val="00A443B5"/>
    <w:rsid w:val="00A444C8"/>
    <w:rsid w:val="00A447FE"/>
    <w:rsid w:val="00A44AA3"/>
    <w:rsid w:val="00A44AB4"/>
    <w:rsid w:val="00A44AF9"/>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1FB4"/>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13A"/>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80B"/>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4FE"/>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4F9E"/>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BB8"/>
    <w:rsid w:val="00AA7CE3"/>
    <w:rsid w:val="00AA7F08"/>
    <w:rsid w:val="00AB0160"/>
    <w:rsid w:val="00AB041B"/>
    <w:rsid w:val="00AB0840"/>
    <w:rsid w:val="00AB0867"/>
    <w:rsid w:val="00AB0900"/>
    <w:rsid w:val="00AB0BEB"/>
    <w:rsid w:val="00AB0CF1"/>
    <w:rsid w:val="00AB0D1B"/>
    <w:rsid w:val="00AB0E12"/>
    <w:rsid w:val="00AB161A"/>
    <w:rsid w:val="00AB1F98"/>
    <w:rsid w:val="00AB210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D73F2"/>
    <w:rsid w:val="00AE0145"/>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544"/>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0CCC"/>
    <w:rsid w:val="00B00D3C"/>
    <w:rsid w:val="00B01301"/>
    <w:rsid w:val="00B01474"/>
    <w:rsid w:val="00B015B4"/>
    <w:rsid w:val="00B01914"/>
    <w:rsid w:val="00B01BBB"/>
    <w:rsid w:val="00B01D14"/>
    <w:rsid w:val="00B01F29"/>
    <w:rsid w:val="00B029D8"/>
    <w:rsid w:val="00B02AE0"/>
    <w:rsid w:val="00B02ED1"/>
    <w:rsid w:val="00B02F69"/>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2B66"/>
    <w:rsid w:val="00B13391"/>
    <w:rsid w:val="00B13A3A"/>
    <w:rsid w:val="00B13CD4"/>
    <w:rsid w:val="00B14066"/>
    <w:rsid w:val="00B14950"/>
    <w:rsid w:val="00B14A86"/>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2F8"/>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2A13"/>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7AB"/>
    <w:rsid w:val="00B60A05"/>
    <w:rsid w:val="00B60BB8"/>
    <w:rsid w:val="00B60DF6"/>
    <w:rsid w:val="00B6175F"/>
    <w:rsid w:val="00B62525"/>
    <w:rsid w:val="00B627F3"/>
    <w:rsid w:val="00B6280C"/>
    <w:rsid w:val="00B62B5B"/>
    <w:rsid w:val="00B63502"/>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31"/>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53A"/>
    <w:rsid w:val="00B9189D"/>
    <w:rsid w:val="00B91DDC"/>
    <w:rsid w:val="00B92043"/>
    <w:rsid w:val="00B925D4"/>
    <w:rsid w:val="00B92E86"/>
    <w:rsid w:val="00B9306B"/>
    <w:rsid w:val="00B9306E"/>
    <w:rsid w:val="00B93936"/>
    <w:rsid w:val="00B93C65"/>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3C"/>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1BC"/>
    <w:rsid w:val="00BA757E"/>
    <w:rsid w:val="00BA79DE"/>
    <w:rsid w:val="00BA7AB9"/>
    <w:rsid w:val="00BA7BCE"/>
    <w:rsid w:val="00BA7DCA"/>
    <w:rsid w:val="00BB0156"/>
    <w:rsid w:val="00BB0601"/>
    <w:rsid w:val="00BB0A30"/>
    <w:rsid w:val="00BB0ADE"/>
    <w:rsid w:val="00BB0FCA"/>
    <w:rsid w:val="00BB1B52"/>
    <w:rsid w:val="00BB1F6B"/>
    <w:rsid w:val="00BB2067"/>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06A"/>
    <w:rsid w:val="00BC51CC"/>
    <w:rsid w:val="00BC5E4F"/>
    <w:rsid w:val="00BC5FA1"/>
    <w:rsid w:val="00BC626B"/>
    <w:rsid w:val="00BC648D"/>
    <w:rsid w:val="00BC65F1"/>
    <w:rsid w:val="00BC6942"/>
    <w:rsid w:val="00BC6B99"/>
    <w:rsid w:val="00BC6DB7"/>
    <w:rsid w:val="00BC6E35"/>
    <w:rsid w:val="00BC7227"/>
    <w:rsid w:val="00BC763C"/>
    <w:rsid w:val="00BC7B0E"/>
    <w:rsid w:val="00BC7B8D"/>
    <w:rsid w:val="00BD0533"/>
    <w:rsid w:val="00BD0888"/>
    <w:rsid w:val="00BD0BA2"/>
    <w:rsid w:val="00BD0DD5"/>
    <w:rsid w:val="00BD10F6"/>
    <w:rsid w:val="00BD14ED"/>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71"/>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47"/>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BD8"/>
    <w:rsid w:val="00C11D32"/>
    <w:rsid w:val="00C12293"/>
    <w:rsid w:val="00C123B3"/>
    <w:rsid w:val="00C1246E"/>
    <w:rsid w:val="00C12776"/>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4DD"/>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A0B"/>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331"/>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C30"/>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3B43"/>
    <w:rsid w:val="00C64439"/>
    <w:rsid w:val="00C646B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40F"/>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42E"/>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2B0"/>
    <w:rsid w:val="00C836DF"/>
    <w:rsid w:val="00C83A4E"/>
    <w:rsid w:val="00C83C22"/>
    <w:rsid w:val="00C83DBD"/>
    <w:rsid w:val="00C844F7"/>
    <w:rsid w:val="00C84E23"/>
    <w:rsid w:val="00C84E98"/>
    <w:rsid w:val="00C85040"/>
    <w:rsid w:val="00C8510E"/>
    <w:rsid w:val="00C85254"/>
    <w:rsid w:val="00C85484"/>
    <w:rsid w:val="00C858D0"/>
    <w:rsid w:val="00C85B34"/>
    <w:rsid w:val="00C85DEC"/>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235"/>
    <w:rsid w:val="00C96864"/>
    <w:rsid w:val="00C968E3"/>
    <w:rsid w:val="00C96A2C"/>
    <w:rsid w:val="00C96B30"/>
    <w:rsid w:val="00C96C60"/>
    <w:rsid w:val="00C9779D"/>
    <w:rsid w:val="00CA0510"/>
    <w:rsid w:val="00CA084F"/>
    <w:rsid w:val="00CA0A36"/>
    <w:rsid w:val="00CA0FB4"/>
    <w:rsid w:val="00CA13D9"/>
    <w:rsid w:val="00CA1759"/>
    <w:rsid w:val="00CA1A4B"/>
    <w:rsid w:val="00CA2BB8"/>
    <w:rsid w:val="00CA2C40"/>
    <w:rsid w:val="00CA2C91"/>
    <w:rsid w:val="00CA2CDD"/>
    <w:rsid w:val="00CA2D01"/>
    <w:rsid w:val="00CA2EC3"/>
    <w:rsid w:val="00CA2F6E"/>
    <w:rsid w:val="00CA39C1"/>
    <w:rsid w:val="00CA3C98"/>
    <w:rsid w:val="00CA3CF6"/>
    <w:rsid w:val="00CA3CF7"/>
    <w:rsid w:val="00CA40E4"/>
    <w:rsid w:val="00CA4173"/>
    <w:rsid w:val="00CA4701"/>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054"/>
    <w:rsid w:val="00CB1272"/>
    <w:rsid w:val="00CB141C"/>
    <w:rsid w:val="00CB1A5E"/>
    <w:rsid w:val="00CB216F"/>
    <w:rsid w:val="00CB2685"/>
    <w:rsid w:val="00CB2B61"/>
    <w:rsid w:val="00CB2C3B"/>
    <w:rsid w:val="00CB3462"/>
    <w:rsid w:val="00CB3FF6"/>
    <w:rsid w:val="00CB4905"/>
    <w:rsid w:val="00CB4B33"/>
    <w:rsid w:val="00CB5115"/>
    <w:rsid w:val="00CB5137"/>
    <w:rsid w:val="00CB5B8D"/>
    <w:rsid w:val="00CB5BCB"/>
    <w:rsid w:val="00CB60CB"/>
    <w:rsid w:val="00CB688C"/>
    <w:rsid w:val="00CB6BAB"/>
    <w:rsid w:val="00CB702A"/>
    <w:rsid w:val="00CB7170"/>
    <w:rsid w:val="00CB731D"/>
    <w:rsid w:val="00CB7AE7"/>
    <w:rsid w:val="00CB7D59"/>
    <w:rsid w:val="00CC0511"/>
    <w:rsid w:val="00CC07C9"/>
    <w:rsid w:val="00CC0AAC"/>
    <w:rsid w:val="00CC0BCD"/>
    <w:rsid w:val="00CC0D98"/>
    <w:rsid w:val="00CC132C"/>
    <w:rsid w:val="00CC17CB"/>
    <w:rsid w:val="00CC1B2D"/>
    <w:rsid w:val="00CC1CDA"/>
    <w:rsid w:val="00CC1E76"/>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A00"/>
    <w:rsid w:val="00CC7CD8"/>
    <w:rsid w:val="00CD006B"/>
    <w:rsid w:val="00CD036C"/>
    <w:rsid w:val="00CD04AC"/>
    <w:rsid w:val="00CD0F1B"/>
    <w:rsid w:val="00CD107D"/>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3F2"/>
    <w:rsid w:val="00CD558E"/>
    <w:rsid w:val="00CD55E9"/>
    <w:rsid w:val="00CD5D6C"/>
    <w:rsid w:val="00CD624F"/>
    <w:rsid w:val="00CD634D"/>
    <w:rsid w:val="00CD6567"/>
    <w:rsid w:val="00CD67A4"/>
    <w:rsid w:val="00CD68A5"/>
    <w:rsid w:val="00CD68A7"/>
    <w:rsid w:val="00CD6C25"/>
    <w:rsid w:val="00CD6CB2"/>
    <w:rsid w:val="00CD6EA2"/>
    <w:rsid w:val="00CD713F"/>
    <w:rsid w:val="00CD72D6"/>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71"/>
    <w:rsid w:val="00D017E5"/>
    <w:rsid w:val="00D020E1"/>
    <w:rsid w:val="00D024B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01"/>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6D8"/>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73C"/>
    <w:rsid w:val="00D33F19"/>
    <w:rsid w:val="00D34377"/>
    <w:rsid w:val="00D3442D"/>
    <w:rsid w:val="00D34468"/>
    <w:rsid w:val="00D34480"/>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B8C"/>
    <w:rsid w:val="00D44F10"/>
    <w:rsid w:val="00D44F57"/>
    <w:rsid w:val="00D451C3"/>
    <w:rsid w:val="00D453BB"/>
    <w:rsid w:val="00D45A2E"/>
    <w:rsid w:val="00D45C1B"/>
    <w:rsid w:val="00D45C33"/>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00"/>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2EF"/>
    <w:rsid w:val="00D60525"/>
    <w:rsid w:val="00D61029"/>
    <w:rsid w:val="00D610C6"/>
    <w:rsid w:val="00D61356"/>
    <w:rsid w:val="00D61673"/>
    <w:rsid w:val="00D61FED"/>
    <w:rsid w:val="00D62209"/>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6FA8"/>
    <w:rsid w:val="00DA714F"/>
    <w:rsid w:val="00DA787D"/>
    <w:rsid w:val="00DA79DA"/>
    <w:rsid w:val="00DA7B6C"/>
    <w:rsid w:val="00DA7BDA"/>
    <w:rsid w:val="00DB03CE"/>
    <w:rsid w:val="00DB1089"/>
    <w:rsid w:val="00DB1120"/>
    <w:rsid w:val="00DB14C9"/>
    <w:rsid w:val="00DB1E4C"/>
    <w:rsid w:val="00DB228B"/>
    <w:rsid w:val="00DB235B"/>
    <w:rsid w:val="00DB242E"/>
    <w:rsid w:val="00DB2F2F"/>
    <w:rsid w:val="00DB2F33"/>
    <w:rsid w:val="00DB2FA0"/>
    <w:rsid w:val="00DB3073"/>
    <w:rsid w:val="00DB33B6"/>
    <w:rsid w:val="00DB34F9"/>
    <w:rsid w:val="00DB3906"/>
    <w:rsid w:val="00DB3A9B"/>
    <w:rsid w:val="00DB3C4C"/>
    <w:rsid w:val="00DB3C54"/>
    <w:rsid w:val="00DB464B"/>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5C6A"/>
    <w:rsid w:val="00DC6054"/>
    <w:rsid w:val="00DC6121"/>
    <w:rsid w:val="00DC6323"/>
    <w:rsid w:val="00DC67DA"/>
    <w:rsid w:val="00DC6E94"/>
    <w:rsid w:val="00DC714E"/>
    <w:rsid w:val="00DC71CF"/>
    <w:rsid w:val="00DC75DA"/>
    <w:rsid w:val="00DC75DE"/>
    <w:rsid w:val="00DC7960"/>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DC"/>
    <w:rsid w:val="00DE6BEC"/>
    <w:rsid w:val="00DE6FAD"/>
    <w:rsid w:val="00DE7110"/>
    <w:rsid w:val="00DE745F"/>
    <w:rsid w:val="00DE74A0"/>
    <w:rsid w:val="00DE79AB"/>
    <w:rsid w:val="00DE7DB7"/>
    <w:rsid w:val="00DF0231"/>
    <w:rsid w:val="00DF0772"/>
    <w:rsid w:val="00DF089D"/>
    <w:rsid w:val="00DF08E4"/>
    <w:rsid w:val="00DF0B7C"/>
    <w:rsid w:val="00DF0BB9"/>
    <w:rsid w:val="00DF0C82"/>
    <w:rsid w:val="00DF0CE0"/>
    <w:rsid w:val="00DF122C"/>
    <w:rsid w:val="00DF2646"/>
    <w:rsid w:val="00DF2798"/>
    <w:rsid w:val="00DF28A9"/>
    <w:rsid w:val="00DF2F76"/>
    <w:rsid w:val="00DF37BA"/>
    <w:rsid w:val="00DF38FA"/>
    <w:rsid w:val="00DF3D70"/>
    <w:rsid w:val="00DF3DFB"/>
    <w:rsid w:val="00DF3F21"/>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830"/>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939"/>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1D1"/>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6E7"/>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EA"/>
    <w:rsid w:val="00E653F3"/>
    <w:rsid w:val="00E65416"/>
    <w:rsid w:val="00E65517"/>
    <w:rsid w:val="00E6620F"/>
    <w:rsid w:val="00E66234"/>
    <w:rsid w:val="00E66358"/>
    <w:rsid w:val="00E66546"/>
    <w:rsid w:val="00E66722"/>
    <w:rsid w:val="00E66A09"/>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0F3"/>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4D6"/>
    <w:rsid w:val="00E91502"/>
    <w:rsid w:val="00E917A3"/>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6FF0"/>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E79"/>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4BD"/>
    <w:rsid w:val="00EB3663"/>
    <w:rsid w:val="00EB3835"/>
    <w:rsid w:val="00EB39A6"/>
    <w:rsid w:val="00EB3A08"/>
    <w:rsid w:val="00EB3AD8"/>
    <w:rsid w:val="00EB3DEC"/>
    <w:rsid w:val="00EB410A"/>
    <w:rsid w:val="00EB4252"/>
    <w:rsid w:val="00EB42A8"/>
    <w:rsid w:val="00EB4BCC"/>
    <w:rsid w:val="00EB5490"/>
    <w:rsid w:val="00EB58C7"/>
    <w:rsid w:val="00EB59EF"/>
    <w:rsid w:val="00EB621B"/>
    <w:rsid w:val="00EB643B"/>
    <w:rsid w:val="00EB6965"/>
    <w:rsid w:val="00EB699F"/>
    <w:rsid w:val="00EB6B06"/>
    <w:rsid w:val="00EB73DA"/>
    <w:rsid w:val="00EB75E8"/>
    <w:rsid w:val="00EB7DA0"/>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9F8"/>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BE7"/>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481"/>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D91"/>
    <w:rsid w:val="00EE6F65"/>
    <w:rsid w:val="00EE716D"/>
    <w:rsid w:val="00EE72E0"/>
    <w:rsid w:val="00EE7666"/>
    <w:rsid w:val="00EE78B9"/>
    <w:rsid w:val="00EE7FD6"/>
    <w:rsid w:val="00EF0454"/>
    <w:rsid w:val="00EF1137"/>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2DED"/>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43"/>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5BF"/>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734"/>
    <w:rsid w:val="00F20BDA"/>
    <w:rsid w:val="00F21018"/>
    <w:rsid w:val="00F212A1"/>
    <w:rsid w:val="00F2150E"/>
    <w:rsid w:val="00F2175A"/>
    <w:rsid w:val="00F21A4C"/>
    <w:rsid w:val="00F21B9D"/>
    <w:rsid w:val="00F21C39"/>
    <w:rsid w:val="00F21D54"/>
    <w:rsid w:val="00F21D8E"/>
    <w:rsid w:val="00F21E53"/>
    <w:rsid w:val="00F21FB2"/>
    <w:rsid w:val="00F227EB"/>
    <w:rsid w:val="00F22DAF"/>
    <w:rsid w:val="00F22E19"/>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D84"/>
    <w:rsid w:val="00F36EA7"/>
    <w:rsid w:val="00F378DA"/>
    <w:rsid w:val="00F37AC4"/>
    <w:rsid w:val="00F37C1F"/>
    <w:rsid w:val="00F37D26"/>
    <w:rsid w:val="00F37E8C"/>
    <w:rsid w:val="00F37F3C"/>
    <w:rsid w:val="00F401DE"/>
    <w:rsid w:val="00F40546"/>
    <w:rsid w:val="00F407A1"/>
    <w:rsid w:val="00F40F33"/>
    <w:rsid w:val="00F41A9A"/>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115"/>
    <w:rsid w:val="00F57B96"/>
    <w:rsid w:val="00F6002B"/>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AE6"/>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4EA8"/>
    <w:rsid w:val="00F850A0"/>
    <w:rsid w:val="00F851DE"/>
    <w:rsid w:val="00F8583F"/>
    <w:rsid w:val="00F85855"/>
    <w:rsid w:val="00F858B7"/>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4DCE"/>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3B8"/>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833"/>
    <w:rsid w:val="00FB18E2"/>
    <w:rsid w:val="00FB1D88"/>
    <w:rsid w:val="00FB2358"/>
    <w:rsid w:val="00FB24BF"/>
    <w:rsid w:val="00FB2D52"/>
    <w:rsid w:val="00FB2E69"/>
    <w:rsid w:val="00FB3322"/>
    <w:rsid w:val="00FB3A2B"/>
    <w:rsid w:val="00FB3EAF"/>
    <w:rsid w:val="00FB3ECF"/>
    <w:rsid w:val="00FB3F04"/>
    <w:rsid w:val="00FB42D7"/>
    <w:rsid w:val="00FB431C"/>
    <w:rsid w:val="00FB43AF"/>
    <w:rsid w:val="00FB46C8"/>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30B"/>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63"/>
    <w:rsid w:val="00FD00D6"/>
    <w:rsid w:val="00FD0101"/>
    <w:rsid w:val="00FD0727"/>
    <w:rsid w:val="00FD07D6"/>
    <w:rsid w:val="00FD0AB6"/>
    <w:rsid w:val="00FD0D5D"/>
    <w:rsid w:val="00FD1261"/>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3CD"/>
    <w:rsid w:val="00FE5586"/>
    <w:rsid w:val="00FE5752"/>
    <w:rsid w:val="00FE5D97"/>
    <w:rsid w:val="00FE6C70"/>
    <w:rsid w:val="00FE6DAC"/>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42C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99"/>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99"/>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9">
    <w:name w:val="列"/>
    <w:basedOn w:val="a1"/>
    <w:next w:val="aff1"/>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9"/>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a">
    <w:name w:val="首标题"/>
    <w:rsid w:val="008C38FD"/>
    <w:rPr>
      <w:rFonts w:ascii="Arial" w:eastAsia="宋体" w:hAnsi="Arial" w:cs="Arial" w:hint="default"/>
      <w:sz w:val="24"/>
      <w:lang w:val="en-US" w:eastAsia="zh-CN" w:bidi="ar-SA"/>
    </w:rPr>
  </w:style>
  <w:style w:type="character" w:customStyle="1" w:styleId="afa">
    <w:name w:val="批注文字 字符"/>
    <w:basedOn w:val="a2"/>
    <w:link w:val="af9"/>
    <w:semiHidden/>
    <w:rsid w:val="00470E6E"/>
    <w:rPr>
      <w:rFonts w:ascii="Arial" w:eastAsia="–¾’©" w:hAnsi="Arial"/>
      <w:sz w:val="18"/>
      <w:lang w:val="en-GB" w:eastAsia="en-US"/>
    </w:rPr>
  </w:style>
  <w:style w:type="paragraph" w:customStyle="1" w:styleId="Observation">
    <w:name w:val="Observation"/>
    <w:basedOn w:val="a1"/>
    <w:qFormat/>
    <w:rsid w:val="00165489"/>
    <w:pPr>
      <w:numPr>
        <w:numId w:val="9"/>
      </w:numPr>
      <w:tabs>
        <w:tab w:val="left" w:pos="1304"/>
        <w:tab w:val="left" w:pos="1701"/>
      </w:tabs>
      <w:spacing w:after="120" w:line="259" w:lineRule="auto"/>
      <w:jc w:val="both"/>
    </w:pPr>
    <w:rPr>
      <w:rFonts w:ascii="Arial" w:hAnsi="Arial"/>
      <w:b/>
      <w:bCs/>
      <w:lang w:eastAsia="ja-JP"/>
    </w:rPr>
  </w:style>
  <w:style w:type="paragraph" w:customStyle="1" w:styleId="35">
    <w:name w:val="列表段落3"/>
    <w:basedOn w:val="a1"/>
    <w:rsid w:val="00584F62"/>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276724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D91BC0-5842-4EED-B32B-E6DE143B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965</TotalTime>
  <Pages>6</Pages>
  <Words>2477</Words>
  <Characters>14122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cp:lastPrinted>2010-01-06T08:23:00Z</cp:lastPrinted>
  <dcterms:created xsi:type="dcterms:W3CDTF">2023-02-23T01:11:00Z</dcterms:created>
  <dcterms:modified xsi:type="dcterms:W3CDTF">2023-05-12T03:47:00Z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(3)VloRVuOEcp0/a+WPHPvQkQLQCbQct/gDgqq9kuI/kfpvIR940O0Ig8FDEvKVDBzoyj2ToTlg
6QahpNLEYTk8mzzQ2UKYkCgDQeVEviWcKcqmTO7WmZkPPsGb8J7Yj8Uo3CxaKLCr6WFG4oFi
mnN4em2aXTBuuhOvcpz/ipOxzWoCLCY77QZ3cOSJsIxB+/3vfdrLI07YsEO+3WcBCZCDOLvR
hzz0AdT51mKpwuGbuV</vt:lpwstr>
  </property>
  <property fmtid="{D5CDD505-2E9C-101B-9397-08002B2CF9AE}" pid="11" name="_2015_ms_pID_7253431">
    <vt:lpwstr>q+YT46DTmmTDlp51nVJidnN6b2bsOPCeBs3hf06EM5PN72D68VBfct
HzOVujEVs3I6VwuVWxOwGtT7CGJmXPcXsDcWzDev1b7wp7mF9tMvXY4v9ifQbXyaS8KMrPLG
ikc3kU/fVhvI9+rrU6JnpVgsGdir6P+xkLF95vmgBeRChj2mV1pNm2ChdVcwXWBq7Pa7MF43
HfUQel69ETDo8qmRjCurF9mc4lMHXzfFZl6P</vt:lpwstr>
  </property>
  <property fmtid="{D5CDD505-2E9C-101B-9397-08002B2CF9AE}" pid="12" name="_2015_ms_pID_7253432">
    <vt:lpwstr>5Zr+sa9GJQzx/e6LgQc2OdSTLd/Xhkmv1B/G
V1zIdOTHimAHQHYclvdxYjReZnwBbBs6lm5yjSzE5Ck14HjoEJI=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1666606056</vt:lpwstr>
  </property>
</Properties>
</file>